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742"/>
        <w:gridCol w:w="2502"/>
        <w:gridCol w:w="973"/>
        <w:gridCol w:w="1738"/>
        <w:gridCol w:w="3481"/>
      </w:tblGrid>
      <w:tr w:rsidR="00C21C2A" w:rsidTr="00C21C2A">
        <w:trPr>
          <w:trHeight w:val="567"/>
        </w:trPr>
        <w:tc>
          <w:tcPr>
            <w:tcW w:w="4248" w:type="dxa"/>
            <w:gridSpan w:val="2"/>
            <w:vMerge w:val="restart"/>
            <w:tcBorders>
              <w:top w:val="double" w:sz="4" w:space="0" w:color="A6A6A6" w:themeColor="background1" w:themeShade="A6"/>
              <w:left w:val="double" w:sz="4" w:space="0" w:color="A6A6A6" w:themeColor="background1" w:themeShade="A6"/>
              <w:bottom w:val="nil"/>
              <w:right w:val="nil"/>
            </w:tcBorders>
            <w:vAlign w:val="center"/>
          </w:tcPr>
          <w:p w:rsidR="00C21C2A" w:rsidRPr="00C21C2A" w:rsidRDefault="00C21C2A" w:rsidP="00C21C2A">
            <w:pPr>
              <w:pStyle w:val="aa"/>
              <w:jc w:val="center"/>
              <w:rPr>
                <w:color w:val="262626" w:themeColor="text1" w:themeTint="D9"/>
              </w:rPr>
            </w:pPr>
            <w:r w:rsidRPr="00C21C2A">
              <w:rPr>
                <w:noProof/>
                <w:color w:val="262626" w:themeColor="text1" w:themeTint="D9"/>
              </w:rPr>
              <w:drawing>
                <wp:inline distT="0" distB="0" distL="0" distR="0" wp14:anchorId="7711687C" wp14:editId="71E26231">
                  <wp:extent cx="1895475" cy="390525"/>
                  <wp:effectExtent l="0" t="0" r="9525" b="9525"/>
                  <wp:docPr id="8" name="그림 8" descr="EMB0000128c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6669792" descr="EMB0000128c18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tc>
        <w:tc>
          <w:tcPr>
            <w:tcW w:w="6208" w:type="dxa"/>
            <w:gridSpan w:val="3"/>
            <w:tcBorders>
              <w:top w:val="double" w:sz="4" w:space="0" w:color="A6A6A6" w:themeColor="background1" w:themeShade="A6"/>
              <w:left w:val="nil"/>
              <w:bottom w:val="nil"/>
              <w:right w:val="double" w:sz="4" w:space="0" w:color="A6A6A6" w:themeColor="background1" w:themeShade="A6"/>
            </w:tcBorders>
            <w:vAlign w:val="center"/>
          </w:tcPr>
          <w:p w:rsidR="00C21C2A" w:rsidRPr="00C21C2A" w:rsidRDefault="00C21C2A" w:rsidP="00C21C2A">
            <w:pPr>
              <w:jc w:val="left"/>
              <w:rPr>
                <w:rFonts w:cs="Tahoma"/>
                <w:b/>
                <w:color w:val="262626" w:themeColor="text1" w:themeTint="D9"/>
                <w:spacing w:val="-10"/>
                <w:kern w:val="2"/>
                <w:sz w:val="22"/>
              </w:rPr>
            </w:pPr>
            <w:r w:rsidRPr="00C21C2A">
              <w:rPr>
                <w:rFonts w:cs="Tahoma" w:hint="eastAsia"/>
                <w:b/>
                <w:color w:val="262626" w:themeColor="text1" w:themeTint="D9"/>
                <w:spacing w:val="-10"/>
                <w:kern w:val="2"/>
                <w:sz w:val="28"/>
              </w:rPr>
              <w:t>소비자 리서치 전문기관</w:t>
            </w:r>
          </w:p>
        </w:tc>
      </w:tr>
      <w:tr w:rsidR="00C21C2A" w:rsidTr="00C21C2A">
        <w:trPr>
          <w:trHeight w:val="794"/>
        </w:trPr>
        <w:tc>
          <w:tcPr>
            <w:tcW w:w="4248" w:type="dxa"/>
            <w:gridSpan w:val="2"/>
            <w:vMerge/>
            <w:tcBorders>
              <w:top w:val="nil"/>
              <w:left w:val="double" w:sz="4" w:space="0" w:color="A6A6A6" w:themeColor="background1" w:themeShade="A6"/>
              <w:bottom w:val="single" w:sz="4" w:space="0" w:color="A6A6A6" w:themeColor="background1" w:themeShade="A6"/>
              <w:right w:val="nil"/>
            </w:tcBorders>
            <w:vAlign w:val="center"/>
          </w:tcPr>
          <w:p w:rsidR="00C21C2A" w:rsidRPr="00C21C2A" w:rsidRDefault="00C21C2A" w:rsidP="00C21C2A">
            <w:pPr>
              <w:jc w:val="center"/>
              <w:rPr>
                <w:rFonts w:cs="Tahoma"/>
                <w:color w:val="262626" w:themeColor="text1" w:themeTint="D9"/>
                <w:spacing w:val="-10"/>
                <w:kern w:val="2"/>
              </w:rPr>
            </w:pPr>
          </w:p>
        </w:tc>
        <w:tc>
          <w:tcPr>
            <w:tcW w:w="6208" w:type="dxa"/>
            <w:gridSpan w:val="3"/>
            <w:tcBorders>
              <w:top w:val="nil"/>
              <w:left w:val="nil"/>
              <w:bottom w:val="single" w:sz="4" w:space="0" w:color="A6A6A6" w:themeColor="background1" w:themeShade="A6"/>
              <w:right w:val="double" w:sz="4" w:space="0" w:color="A6A6A6" w:themeColor="background1" w:themeShade="A6"/>
            </w:tcBorders>
          </w:tcPr>
          <w:p w:rsidR="00C21C2A" w:rsidRPr="00C21C2A" w:rsidRDefault="00C21C2A" w:rsidP="00C21C2A">
            <w:pPr>
              <w:rPr>
                <w:rFonts w:cs="Tahoma"/>
                <w:b/>
                <w:color w:val="262626" w:themeColor="text1" w:themeTint="D9"/>
                <w:spacing w:val="-10"/>
                <w:kern w:val="2"/>
                <w:sz w:val="36"/>
              </w:rPr>
            </w:pPr>
            <w:r w:rsidRPr="00C21C2A">
              <w:rPr>
                <w:rFonts w:cs="Tahoma" w:hint="eastAsia"/>
                <w:b/>
                <w:color w:val="262626" w:themeColor="text1" w:themeTint="D9"/>
                <w:spacing w:val="-10"/>
                <w:kern w:val="2"/>
                <w:sz w:val="36"/>
              </w:rPr>
              <w:t>컨슈머인사이트 보도자료</w:t>
            </w:r>
          </w:p>
        </w:tc>
      </w:tr>
      <w:tr w:rsidR="00C21C2A" w:rsidTr="00C21C2A">
        <w:trPr>
          <w:trHeight w:val="454"/>
        </w:trPr>
        <w:tc>
          <w:tcPr>
            <w:tcW w:w="1742" w:type="dxa"/>
            <w:tcBorders>
              <w:top w:val="single" w:sz="4" w:space="0" w:color="A6A6A6" w:themeColor="background1" w:themeShade="A6"/>
              <w:left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기관</w:t>
            </w:r>
          </w:p>
        </w:tc>
        <w:tc>
          <w:tcPr>
            <w:tcW w:w="3485" w:type="dxa"/>
            <w:gridSpan w:val="2"/>
            <w:tcBorders>
              <w:top w:val="single" w:sz="4" w:space="0" w:color="A6A6A6" w:themeColor="background1" w:themeShade="A6"/>
            </w:tcBorders>
            <w:vAlign w:val="center"/>
          </w:tcPr>
          <w:p w:rsidR="00C21C2A" w:rsidRPr="00C21C2A" w:rsidRDefault="00C21C2A" w:rsidP="00C21C2A">
            <w:pPr>
              <w:rPr>
                <w:rFonts w:cs="Tahoma"/>
                <w:color w:val="262626" w:themeColor="text1" w:themeTint="D9"/>
                <w:spacing w:val="-10"/>
                <w:kern w:val="2"/>
                <w:sz w:val="22"/>
              </w:rPr>
            </w:pPr>
            <w:r w:rsidRPr="00C21C2A">
              <w:rPr>
                <w:rFonts w:cs="Tahoma" w:hint="eastAsia"/>
                <w:color w:val="262626" w:themeColor="text1" w:themeTint="D9"/>
                <w:spacing w:val="-10"/>
                <w:kern w:val="2"/>
                <w:sz w:val="22"/>
              </w:rPr>
              <w:t>컨슈머인사이트</w:t>
            </w:r>
          </w:p>
        </w:tc>
        <w:tc>
          <w:tcPr>
            <w:tcW w:w="1743" w:type="dxa"/>
            <w:tcBorders>
              <w:top w:val="sing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이메일</w:t>
            </w:r>
          </w:p>
        </w:tc>
        <w:tc>
          <w:tcPr>
            <w:tcW w:w="3486" w:type="dxa"/>
            <w:tcBorders>
              <w:top w:val="single" w:sz="4" w:space="0" w:color="A6A6A6" w:themeColor="background1" w:themeShade="A6"/>
              <w:right w:val="double" w:sz="4" w:space="0" w:color="A6A6A6" w:themeColor="background1" w:themeShade="A6"/>
            </w:tcBorders>
            <w:vAlign w:val="center"/>
          </w:tcPr>
          <w:p w:rsidR="00C21C2A" w:rsidRPr="00C21C2A" w:rsidRDefault="00D43FED" w:rsidP="00C21C2A">
            <w:pPr>
              <w:rPr>
                <w:rFonts w:cs="Tahoma"/>
                <w:color w:val="262626" w:themeColor="text1" w:themeTint="D9"/>
                <w:spacing w:val="-10"/>
                <w:kern w:val="2"/>
                <w:sz w:val="22"/>
              </w:rPr>
            </w:pPr>
            <w:r>
              <w:rPr>
                <w:rFonts w:cs="Tahoma" w:hint="eastAsia"/>
                <w:color w:val="262626" w:themeColor="text1" w:themeTint="D9"/>
                <w:spacing w:val="-10"/>
                <w:kern w:val="2"/>
                <w:sz w:val="22"/>
              </w:rPr>
              <w:t>jungks</w:t>
            </w:r>
            <w:r w:rsidR="00C21C2A" w:rsidRPr="00C21C2A">
              <w:rPr>
                <w:rFonts w:cs="Tahoma" w:hint="eastAsia"/>
                <w:color w:val="262626" w:themeColor="text1" w:themeTint="D9"/>
                <w:spacing w:val="-10"/>
                <w:kern w:val="2"/>
                <w:sz w:val="22"/>
              </w:rPr>
              <w:t>@consumerinsight.kr</w:t>
            </w:r>
          </w:p>
        </w:tc>
      </w:tr>
      <w:tr w:rsidR="00C21C2A" w:rsidTr="00C21C2A">
        <w:trPr>
          <w:trHeight w:val="454"/>
        </w:trPr>
        <w:tc>
          <w:tcPr>
            <w:tcW w:w="1742" w:type="dxa"/>
            <w:tcBorders>
              <w:left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문의</w:t>
            </w:r>
          </w:p>
        </w:tc>
        <w:tc>
          <w:tcPr>
            <w:tcW w:w="3485" w:type="dxa"/>
            <w:gridSpan w:val="2"/>
            <w:vAlign w:val="center"/>
          </w:tcPr>
          <w:p w:rsidR="00C21C2A" w:rsidRPr="00C21C2A" w:rsidRDefault="00C21C2A" w:rsidP="00C21C2A">
            <w:pPr>
              <w:rPr>
                <w:rFonts w:cs="Tahoma"/>
                <w:color w:val="262626" w:themeColor="text1" w:themeTint="D9"/>
                <w:spacing w:val="-10"/>
                <w:kern w:val="2"/>
                <w:sz w:val="22"/>
              </w:rPr>
            </w:pPr>
            <w:r w:rsidRPr="00C21C2A">
              <w:rPr>
                <w:rFonts w:cs="Tahoma" w:hint="eastAsia"/>
                <w:color w:val="262626" w:themeColor="text1" w:themeTint="D9"/>
                <w:spacing w:val="-10"/>
                <w:kern w:val="2"/>
                <w:sz w:val="22"/>
              </w:rPr>
              <w:t>소비자동향연구소</w:t>
            </w:r>
          </w:p>
        </w:tc>
        <w:tc>
          <w:tcPr>
            <w:tcW w:w="1743" w:type="dxa"/>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연락처</w:t>
            </w:r>
          </w:p>
        </w:tc>
        <w:tc>
          <w:tcPr>
            <w:tcW w:w="3486" w:type="dxa"/>
            <w:tcBorders>
              <w:right w:val="double" w:sz="4" w:space="0" w:color="A6A6A6" w:themeColor="background1" w:themeShade="A6"/>
            </w:tcBorders>
            <w:vAlign w:val="center"/>
          </w:tcPr>
          <w:p w:rsidR="00C21C2A" w:rsidRPr="00C21C2A" w:rsidRDefault="00D43FED" w:rsidP="00C21C2A">
            <w:pPr>
              <w:rPr>
                <w:rFonts w:cs="Tahoma"/>
                <w:color w:val="262626" w:themeColor="text1" w:themeTint="D9"/>
                <w:spacing w:val="-10"/>
                <w:kern w:val="2"/>
                <w:sz w:val="22"/>
              </w:rPr>
            </w:pPr>
            <w:r>
              <w:rPr>
                <w:rFonts w:cs="Tahoma" w:hint="eastAsia"/>
                <w:color w:val="262626" w:themeColor="text1" w:themeTint="D9"/>
                <w:spacing w:val="-10"/>
                <w:kern w:val="2"/>
                <w:sz w:val="22"/>
              </w:rPr>
              <w:t>02) 6004-7627</w:t>
            </w:r>
          </w:p>
        </w:tc>
      </w:tr>
      <w:tr w:rsidR="00C21C2A" w:rsidTr="00C21C2A">
        <w:trPr>
          <w:trHeight w:val="454"/>
        </w:trPr>
        <w:tc>
          <w:tcPr>
            <w:tcW w:w="1742" w:type="dxa"/>
            <w:tcBorders>
              <w:left w:val="double" w:sz="4" w:space="0" w:color="A6A6A6" w:themeColor="background1" w:themeShade="A6"/>
              <w:bottom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배포일</w:t>
            </w:r>
          </w:p>
        </w:tc>
        <w:tc>
          <w:tcPr>
            <w:tcW w:w="3485" w:type="dxa"/>
            <w:gridSpan w:val="2"/>
            <w:tcBorders>
              <w:bottom w:val="double" w:sz="4" w:space="0" w:color="A6A6A6" w:themeColor="background1" w:themeShade="A6"/>
            </w:tcBorders>
            <w:vAlign w:val="center"/>
          </w:tcPr>
          <w:p w:rsidR="00C21C2A" w:rsidRPr="00C21C2A" w:rsidRDefault="00C21C2A" w:rsidP="00C21C2A">
            <w:pPr>
              <w:rPr>
                <w:rFonts w:cs="Tahoma"/>
                <w:color w:val="262626" w:themeColor="text1" w:themeTint="D9"/>
                <w:spacing w:val="-10"/>
                <w:kern w:val="2"/>
                <w:sz w:val="22"/>
              </w:rPr>
            </w:pPr>
            <w:r w:rsidRPr="00C21C2A">
              <w:rPr>
                <w:rFonts w:cs="Tahoma" w:hint="eastAsia"/>
                <w:color w:val="262626" w:themeColor="text1" w:themeTint="D9"/>
                <w:spacing w:val="-10"/>
                <w:kern w:val="2"/>
                <w:sz w:val="22"/>
              </w:rPr>
              <w:t xml:space="preserve">2019년 </w:t>
            </w:r>
            <w:r w:rsidR="00D12375">
              <w:rPr>
                <w:rFonts w:cs="Tahoma"/>
                <w:color w:val="262626" w:themeColor="text1" w:themeTint="D9"/>
                <w:spacing w:val="-10"/>
                <w:kern w:val="2"/>
                <w:sz w:val="22"/>
              </w:rPr>
              <w:t>09</w:t>
            </w:r>
            <w:r w:rsidRPr="00C21C2A">
              <w:rPr>
                <w:rFonts w:cs="Tahoma" w:hint="eastAsia"/>
                <w:color w:val="262626" w:themeColor="text1" w:themeTint="D9"/>
                <w:spacing w:val="-10"/>
                <w:kern w:val="2"/>
                <w:sz w:val="22"/>
              </w:rPr>
              <w:t xml:space="preserve">월 </w:t>
            </w:r>
            <w:r w:rsidR="000777DC">
              <w:rPr>
                <w:rFonts w:cs="Tahoma"/>
                <w:color w:val="262626" w:themeColor="text1" w:themeTint="D9"/>
                <w:spacing w:val="-10"/>
                <w:kern w:val="2"/>
                <w:sz w:val="22"/>
              </w:rPr>
              <w:t>19</w:t>
            </w:r>
            <w:r w:rsidRPr="00C21C2A">
              <w:rPr>
                <w:rFonts w:cs="Tahoma" w:hint="eastAsia"/>
                <w:color w:val="262626" w:themeColor="text1" w:themeTint="D9"/>
                <w:spacing w:val="-10"/>
                <w:kern w:val="2"/>
                <w:sz w:val="22"/>
              </w:rPr>
              <w:t>일</w:t>
            </w:r>
            <w:r w:rsidR="00273591">
              <w:rPr>
                <w:rFonts w:cs="Tahoma" w:hint="eastAsia"/>
                <w:color w:val="262626" w:themeColor="text1" w:themeTint="D9"/>
                <w:spacing w:val="-10"/>
                <w:kern w:val="2"/>
                <w:sz w:val="22"/>
              </w:rPr>
              <w:t xml:space="preserve"> </w:t>
            </w:r>
            <w:r w:rsidRPr="00C21C2A">
              <w:rPr>
                <w:rFonts w:cs="Tahoma" w:hint="eastAsia"/>
                <w:color w:val="262626" w:themeColor="text1" w:themeTint="D9"/>
                <w:spacing w:val="-10"/>
                <w:kern w:val="2"/>
                <w:sz w:val="22"/>
              </w:rPr>
              <w:t>(</w:t>
            </w:r>
            <w:r w:rsidR="000777DC">
              <w:rPr>
                <w:rFonts w:cs="Tahoma" w:hint="eastAsia"/>
                <w:color w:val="262626" w:themeColor="text1" w:themeTint="D9"/>
                <w:spacing w:val="-10"/>
                <w:kern w:val="2"/>
                <w:sz w:val="22"/>
              </w:rPr>
              <w:t>목</w:t>
            </w:r>
            <w:r w:rsidRPr="00C21C2A">
              <w:rPr>
                <w:rFonts w:cs="Tahoma" w:hint="eastAsia"/>
                <w:color w:val="262626" w:themeColor="text1" w:themeTint="D9"/>
                <w:spacing w:val="-10"/>
                <w:kern w:val="2"/>
                <w:sz w:val="22"/>
              </w:rPr>
              <w:t>)</w:t>
            </w:r>
          </w:p>
        </w:tc>
        <w:tc>
          <w:tcPr>
            <w:tcW w:w="1743" w:type="dxa"/>
            <w:tcBorders>
              <w:bottom w:val="double" w:sz="4" w:space="0" w:color="A6A6A6" w:themeColor="background1" w:themeShade="A6"/>
            </w:tcBorders>
            <w:vAlign w:val="center"/>
          </w:tcPr>
          <w:p w:rsidR="00C21C2A" w:rsidRPr="00C21C2A" w:rsidRDefault="00C21C2A" w:rsidP="00C21C2A">
            <w:pPr>
              <w:jc w:val="center"/>
              <w:rPr>
                <w:rFonts w:cs="Tahoma"/>
                <w:color w:val="262626" w:themeColor="text1" w:themeTint="D9"/>
                <w:spacing w:val="-10"/>
                <w:kern w:val="2"/>
                <w:sz w:val="22"/>
              </w:rPr>
            </w:pPr>
            <w:r w:rsidRPr="00C21C2A">
              <w:rPr>
                <w:rFonts w:cs="Tahoma" w:hint="eastAsia"/>
                <w:color w:val="262626" w:themeColor="text1" w:themeTint="D9"/>
                <w:spacing w:val="-10"/>
                <w:kern w:val="2"/>
                <w:sz w:val="22"/>
              </w:rPr>
              <w:t>매수</w:t>
            </w:r>
          </w:p>
        </w:tc>
        <w:tc>
          <w:tcPr>
            <w:tcW w:w="3486" w:type="dxa"/>
            <w:tcBorders>
              <w:bottom w:val="double" w:sz="4" w:space="0" w:color="A6A6A6" w:themeColor="background1" w:themeShade="A6"/>
              <w:right w:val="double" w:sz="4" w:space="0" w:color="A6A6A6" w:themeColor="background1" w:themeShade="A6"/>
            </w:tcBorders>
            <w:vAlign w:val="center"/>
          </w:tcPr>
          <w:p w:rsidR="00C21C2A" w:rsidRPr="00C21C2A" w:rsidRDefault="00C21C2A" w:rsidP="00772DCA">
            <w:pPr>
              <w:rPr>
                <w:rFonts w:cs="Tahoma"/>
                <w:color w:val="262626" w:themeColor="text1" w:themeTint="D9"/>
                <w:spacing w:val="-10"/>
                <w:kern w:val="2"/>
                <w:sz w:val="22"/>
              </w:rPr>
            </w:pPr>
            <w:r w:rsidRPr="00C21C2A">
              <w:rPr>
                <w:rFonts w:cs="Tahoma" w:hint="eastAsia"/>
                <w:color w:val="262626" w:themeColor="text1" w:themeTint="D9"/>
                <w:spacing w:val="-10"/>
                <w:kern w:val="2"/>
                <w:sz w:val="22"/>
              </w:rPr>
              <w:t xml:space="preserve">자료 총 </w:t>
            </w:r>
            <w:r w:rsidR="005005E0">
              <w:rPr>
                <w:rFonts w:cs="Tahoma"/>
                <w:color w:val="262626" w:themeColor="text1" w:themeTint="D9"/>
                <w:spacing w:val="-10"/>
                <w:kern w:val="2"/>
                <w:sz w:val="22"/>
              </w:rPr>
              <w:t>3</w:t>
            </w:r>
            <w:r w:rsidRPr="00C21C2A">
              <w:rPr>
                <w:rFonts w:cs="Tahoma" w:hint="eastAsia"/>
                <w:color w:val="262626" w:themeColor="text1" w:themeTint="D9"/>
                <w:spacing w:val="-10"/>
                <w:kern w:val="2"/>
                <w:sz w:val="22"/>
              </w:rPr>
              <w:t>매</w:t>
            </w:r>
          </w:p>
        </w:tc>
      </w:tr>
    </w:tbl>
    <w:p w:rsidR="00C21C2A" w:rsidRPr="00C21C2A" w:rsidRDefault="00C21C2A" w:rsidP="00C21C2A">
      <w:pPr>
        <w:rPr>
          <w:rFonts w:cs="Tahoma"/>
          <w:spacing w:val="-10"/>
          <w:kern w:val="2"/>
        </w:rPr>
      </w:pPr>
    </w:p>
    <w:p w:rsidR="004F6E95" w:rsidRPr="004F6E95" w:rsidRDefault="00D12375" w:rsidP="004F6E95">
      <w:pPr>
        <w:jc w:val="center"/>
        <w:rPr>
          <w:rFonts w:cs="Tahoma"/>
          <w:b/>
          <w:spacing w:val="-10"/>
          <w:kern w:val="2"/>
          <w:sz w:val="32"/>
        </w:rPr>
      </w:pPr>
      <w:bookmarkStart w:id="0" w:name="_GoBack"/>
      <w:bookmarkEnd w:id="0"/>
      <w:r>
        <w:rPr>
          <w:rFonts w:cs="Tahoma" w:hint="eastAsia"/>
          <w:b/>
          <w:spacing w:val="-10"/>
          <w:kern w:val="2"/>
          <w:sz w:val="32"/>
        </w:rPr>
        <w:t xml:space="preserve">영-호남 소비자 경제심리 </w:t>
      </w:r>
      <w:r>
        <w:rPr>
          <w:rFonts w:cs="Tahoma"/>
          <w:b/>
          <w:spacing w:val="-10"/>
          <w:kern w:val="2"/>
          <w:sz w:val="32"/>
        </w:rPr>
        <w:t>‘</w:t>
      </w:r>
      <w:r>
        <w:rPr>
          <w:rFonts w:cs="Tahoma" w:hint="eastAsia"/>
          <w:b/>
          <w:spacing w:val="-10"/>
          <w:kern w:val="2"/>
          <w:sz w:val="32"/>
        </w:rPr>
        <w:t>지역 격차</w:t>
      </w:r>
      <w:r>
        <w:rPr>
          <w:rFonts w:cs="Tahoma"/>
          <w:b/>
          <w:spacing w:val="-10"/>
          <w:kern w:val="2"/>
          <w:sz w:val="32"/>
        </w:rPr>
        <w:t xml:space="preserve">’ </w:t>
      </w:r>
      <w:r>
        <w:rPr>
          <w:rFonts w:cs="Tahoma" w:hint="eastAsia"/>
          <w:b/>
          <w:spacing w:val="-10"/>
          <w:kern w:val="2"/>
          <w:sz w:val="32"/>
        </w:rPr>
        <w:t>심상찮다</w:t>
      </w:r>
    </w:p>
    <w:p w:rsidR="001415FB" w:rsidRPr="00A46D14" w:rsidRDefault="004F6E95" w:rsidP="004F6E95">
      <w:pPr>
        <w:jc w:val="center"/>
        <w:rPr>
          <w:rFonts w:cs="Tahoma"/>
          <w:spacing w:val="-10"/>
          <w:kern w:val="2"/>
          <w:sz w:val="24"/>
        </w:rPr>
      </w:pPr>
      <w:r w:rsidRPr="00A46D14">
        <w:rPr>
          <w:rFonts w:cs="Tahoma" w:hint="eastAsia"/>
          <w:spacing w:val="-10"/>
          <w:kern w:val="2"/>
          <w:sz w:val="24"/>
        </w:rPr>
        <w:t>컨슈머인사이트</w:t>
      </w:r>
      <w:r w:rsidR="00D12375">
        <w:rPr>
          <w:rFonts w:cs="Tahoma"/>
          <w:spacing w:val="-10"/>
          <w:kern w:val="2"/>
          <w:sz w:val="24"/>
        </w:rPr>
        <w:t>, 1~8</w:t>
      </w:r>
      <w:r w:rsidRPr="00A46D14">
        <w:rPr>
          <w:rFonts w:cs="Tahoma"/>
          <w:spacing w:val="-10"/>
          <w:kern w:val="2"/>
          <w:sz w:val="24"/>
        </w:rPr>
        <w:t xml:space="preserve">월 </w:t>
      </w:r>
      <w:r w:rsidR="00B32DB0">
        <w:rPr>
          <w:rFonts w:cs="Tahoma"/>
          <w:spacing w:val="-10"/>
          <w:kern w:val="2"/>
          <w:sz w:val="24"/>
        </w:rPr>
        <w:t>‘</w:t>
      </w:r>
      <w:r w:rsidR="00D12375">
        <w:rPr>
          <w:rFonts w:cs="Tahoma" w:hint="eastAsia"/>
          <w:spacing w:val="-10"/>
          <w:kern w:val="2"/>
          <w:sz w:val="24"/>
        </w:rPr>
        <w:t>소비자체감경제</w:t>
      </w:r>
      <w:r w:rsidR="00B32DB0">
        <w:rPr>
          <w:rFonts w:cs="Tahoma"/>
          <w:spacing w:val="-10"/>
          <w:kern w:val="2"/>
          <w:sz w:val="24"/>
        </w:rPr>
        <w:t>’</w:t>
      </w:r>
      <w:r w:rsidR="00E85666">
        <w:rPr>
          <w:rFonts w:cs="Tahoma" w:hint="eastAsia"/>
          <w:spacing w:val="-10"/>
          <w:kern w:val="2"/>
          <w:sz w:val="24"/>
        </w:rPr>
        <w:t xml:space="preserve"> </w:t>
      </w:r>
      <w:r w:rsidR="00D12375">
        <w:rPr>
          <w:rFonts w:cs="Tahoma" w:hint="eastAsia"/>
          <w:spacing w:val="-10"/>
          <w:kern w:val="2"/>
          <w:sz w:val="24"/>
        </w:rPr>
        <w:t xml:space="preserve">종합 </w:t>
      </w:r>
      <w:r w:rsidRPr="00A46D14">
        <w:rPr>
          <w:rFonts w:cs="Tahoma"/>
          <w:spacing w:val="-10"/>
          <w:kern w:val="2"/>
          <w:sz w:val="24"/>
        </w:rPr>
        <w:t>분석</w:t>
      </w:r>
    </w:p>
    <w:p w:rsidR="004F6E95" w:rsidRPr="00B32DB0" w:rsidRDefault="004F6E95" w:rsidP="00DF50AE"/>
    <w:p w:rsidR="00D12375" w:rsidRPr="00D12375" w:rsidRDefault="00D12375" w:rsidP="00D12375">
      <w:pPr>
        <w:jc w:val="left"/>
        <w:rPr>
          <w:rFonts w:cs="Tahoma"/>
          <w:b/>
          <w:spacing w:val="-10"/>
          <w:kern w:val="2"/>
          <w:sz w:val="22"/>
        </w:rPr>
      </w:pPr>
      <w:r>
        <w:rPr>
          <w:rFonts w:cs="Tahoma" w:hint="eastAsia"/>
          <w:b/>
          <w:spacing w:val="-10"/>
          <w:kern w:val="2"/>
          <w:sz w:val="22"/>
        </w:rPr>
        <w:t xml:space="preserve">- </w:t>
      </w:r>
      <w:r w:rsidRPr="00D12375">
        <w:rPr>
          <w:rFonts w:cs="Tahoma" w:hint="eastAsia"/>
          <w:b/>
          <w:spacing w:val="-10"/>
          <w:kern w:val="2"/>
          <w:sz w:val="22"/>
        </w:rPr>
        <w:t>광주</w:t>
      </w:r>
      <w:r w:rsidRPr="00D12375">
        <w:rPr>
          <w:rFonts w:cs="Tahoma"/>
          <w:b/>
          <w:spacing w:val="-10"/>
          <w:kern w:val="2"/>
          <w:sz w:val="22"/>
        </w:rPr>
        <w:t>/전남 가장 좋고 대구/경북 가장 나빠</w:t>
      </w:r>
    </w:p>
    <w:p w:rsidR="00D12375" w:rsidRPr="00D12375" w:rsidRDefault="00D12375" w:rsidP="00D12375">
      <w:pPr>
        <w:jc w:val="left"/>
        <w:rPr>
          <w:rFonts w:cs="Tahoma"/>
          <w:b/>
          <w:spacing w:val="-10"/>
          <w:kern w:val="2"/>
          <w:sz w:val="22"/>
        </w:rPr>
      </w:pPr>
      <w:r>
        <w:rPr>
          <w:rFonts w:cs="Tahoma" w:hint="eastAsia"/>
          <w:b/>
          <w:spacing w:val="-10"/>
          <w:kern w:val="2"/>
          <w:sz w:val="22"/>
        </w:rPr>
        <w:t xml:space="preserve">- </w:t>
      </w:r>
      <w:r w:rsidRPr="00D12375">
        <w:rPr>
          <w:rFonts w:cs="Tahoma" w:hint="eastAsia"/>
          <w:b/>
          <w:spacing w:val="-10"/>
          <w:kern w:val="2"/>
          <w:sz w:val="22"/>
        </w:rPr>
        <w:t>서울</w:t>
      </w:r>
      <w:r w:rsidRPr="00D12375">
        <w:rPr>
          <w:rFonts w:cs="Tahoma"/>
          <w:b/>
          <w:spacing w:val="-10"/>
          <w:kern w:val="2"/>
          <w:sz w:val="22"/>
        </w:rPr>
        <w:t>/인천/경기, 대전/충남/충북은 평균수준</w:t>
      </w:r>
    </w:p>
    <w:p w:rsidR="00D12375" w:rsidRPr="00D12375" w:rsidRDefault="00D12375" w:rsidP="00D12375">
      <w:pPr>
        <w:jc w:val="left"/>
        <w:rPr>
          <w:rFonts w:cs="Tahoma"/>
          <w:b/>
          <w:spacing w:val="-10"/>
          <w:kern w:val="2"/>
          <w:sz w:val="22"/>
        </w:rPr>
      </w:pPr>
      <w:r>
        <w:rPr>
          <w:rFonts w:cs="Tahoma" w:hint="eastAsia"/>
          <w:b/>
          <w:spacing w:val="-10"/>
          <w:kern w:val="2"/>
          <w:sz w:val="22"/>
        </w:rPr>
        <w:t xml:space="preserve">- </w:t>
      </w:r>
      <w:r w:rsidRPr="00D12375">
        <w:rPr>
          <w:rFonts w:cs="Tahoma" w:hint="eastAsia"/>
          <w:b/>
          <w:spacing w:val="-10"/>
          <w:kern w:val="2"/>
          <w:sz w:val="22"/>
        </w:rPr>
        <w:t>강원</w:t>
      </w:r>
      <w:r w:rsidRPr="00D12375">
        <w:rPr>
          <w:rFonts w:cs="Tahoma"/>
          <w:b/>
          <w:spacing w:val="-10"/>
          <w:kern w:val="2"/>
          <w:sz w:val="22"/>
        </w:rPr>
        <w:t>/경남/울산도 하위권</w:t>
      </w:r>
      <w:proofErr w:type="gramStart"/>
      <w:r w:rsidRPr="00D12375">
        <w:rPr>
          <w:rFonts w:cs="Tahoma"/>
          <w:b/>
          <w:spacing w:val="-10"/>
          <w:kern w:val="2"/>
          <w:sz w:val="22"/>
        </w:rPr>
        <w:t>...</w:t>
      </w:r>
      <w:proofErr w:type="gramEnd"/>
      <w:r w:rsidRPr="00D12375">
        <w:rPr>
          <w:rFonts w:cs="Tahoma"/>
          <w:b/>
          <w:spacing w:val="-10"/>
          <w:kern w:val="2"/>
          <w:sz w:val="22"/>
        </w:rPr>
        <w:t>'</w:t>
      </w:r>
      <w:r w:rsidRPr="00D12375">
        <w:rPr>
          <w:rFonts w:ascii="바탕" w:hAnsi="바탕" w:cs="바탕"/>
          <w:b/>
          <w:spacing w:val="-10"/>
          <w:kern w:val="2"/>
          <w:sz w:val="22"/>
        </w:rPr>
        <w:t>東低西高</w:t>
      </w:r>
      <w:r w:rsidRPr="00D12375">
        <w:rPr>
          <w:rFonts w:cs="Tahoma"/>
          <w:b/>
          <w:spacing w:val="-10"/>
          <w:kern w:val="2"/>
          <w:sz w:val="22"/>
        </w:rPr>
        <w:t>' 뚜렷</w:t>
      </w:r>
    </w:p>
    <w:p w:rsidR="000B18C1" w:rsidRPr="00D12375" w:rsidRDefault="00D12375" w:rsidP="00D12375">
      <w:pPr>
        <w:jc w:val="left"/>
        <w:rPr>
          <w:rFonts w:cs="Times New Roman"/>
          <w:spacing w:val="-10"/>
          <w:kern w:val="2"/>
          <w:szCs w:val="22"/>
        </w:rPr>
      </w:pPr>
      <w:r>
        <w:rPr>
          <w:rFonts w:cs="Tahoma"/>
          <w:b/>
          <w:spacing w:val="-10"/>
          <w:kern w:val="2"/>
          <w:sz w:val="22"/>
        </w:rPr>
        <w:t xml:space="preserve">- </w:t>
      </w:r>
      <w:r w:rsidRPr="00D12375">
        <w:rPr>
          <w:rFonts w:cs="Tahoma"/>
          <w:b/>
          <w:spacing w:val="-10"/>
          <w:kern w:val="2"/>
          <w:sz w:val="22"/>
        </w:rPr>
        <w:t>"격차 원인 따져보고 경제정책에 반영 필요"</w:t>
      </w:r>
    </w:p>
    <w:p w:rsidR="00D12375" w:rsidRDefault="00D12375" w:rsidP="00D12375">
      <w:pPr>
        <w:ind w:firstLineChars="100" w:firstLine="180"/>
        <w:jc w:val="left"/>
        <w:rPr>
          <w:rFonts w:cs="Times New Roman"/>
          <w:spacing w:val="-10"/>
          <w:kern w:val="2"/>
          <w:szCs w:val="22"/>
        </w:rPr>
      </w:pP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국내</w:t>
      </w:r>
      <w:r w:rsidRPr="00D12375">
        <w:rPr>
          <w:rFonts w:cs="Times New Roman"/>
          <w:spacing w:val="-10"/>
          <w:kern w:val="2"/>
          <w:szCs w:val="22"/>
        </w:rPr>
        <w:t xml:space="preserve"> 소비자들의 경제 현실 인식에 지역 격차가 확연한 것으로 나타났다. 호남(광주, 전남, 전북) 지역 거주자가 가장 낙관적인 반면 부산을 제외한 영남(대구, 경북, 경남, 울산) 지역이 가장 비관적이다. 특히 호남지역은 모든 연령대에서 평균 이상의 긍정적인 경제인식을 갖고 있어 타 지역이 50대 이상으로 갈수록 급격히 부정적인 견해가 늘어나는 것과 대비된다. 호남 거주자들이 전반적으로 다른 지역, 그 중에서도 영남에 비해 ‘경제적으로 살 만하다’고 느끼</w:t>
      </w:r>
      <w:r w:rsidRPr="00D12375">
        <w:rPr>
          <w:rFonts w:cs="Times New Roman" w:hint="eastAsia"/>
          <w:spacing w:val="-10"/>
          <w:kern w:val="2"/>
          <w:szCs w:val="22"/>
        </w:rPr>
        <w:t>고</w:t>
      </w:r>
      <w:r w:rsidRPr="00D12375">
        <w:rPr>
          <w:rFonts w:cs="Times New Roman"/>
          <w:spacing w:val="-10"/>
          <w:kern w:val="2"/>
          <w:szCs w:val="22"/>
        </w:rPr>
        <w:t xml:space="preserve"> 있는 것으로 볼 수 있다.</w:t>
      </w: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경제에</w:t>
      </w:r>
      <w:r w:rsidRPr="00D12375">
        <w:rPr>
          <w:rFonts w:cs="Times New Roman"/>
          <w:spacing w:val="-10"/>
          <w:kern w:val="2"/>
          <w:szCs w:val="22"/>
        </w:rPr>
        <w:t xml:space="preserve"> 대한 지역별 체감온도의 현격한 차이는 어디서 오는 </w:t>
      </w:r>
      <w:proofErr w:type="gramStart"/>
      <w:r w:rsidRPr="00D12375">
        <w:rPr>
          <w:rFonts w:cs="Times New Roman"/>
          <w:spacing w:val="-10"/>
          <w:kern w:val="2"/>
          <w:szCs w:val="22"/>
        </w:rPr>
        <w:t>것일까.</w:t>
      </w:r>
      <w:proofErr w:type="gramEnd"/>
      <w:r w:rsidRPr="00D12375">
        <w:rPr>
          <w:rFonts w:cs="Times New Roman"/>
          <w:spacing w:val="-10"/>
          <w:kern w:val="2"/>
          <w:szCs w:val="22"/>
        </w:rPr>
        <w:t xml:space="preserve"> 이를 확인해 경제정책에 반영한다면 국민 통합과 국가균형발전, 범국가적 경제활력 제고에 크게 기여할 수 있을 것이다. </w:t>
      </w:r>
    </w:p>
    <w:p w:rsidR="00D12375" w:rsidRPr="00D12375" w:rsidRDefault="00D12375" w:rsidP="00D12375">
      <w:pPr>
        <w:ind w:firstLineChars="100" w:firstLine="180"/>
        <w:jc w:val="left"/>
        <w:rPr>
          <w:rFonts w:cs="Times New Roman"/>
          <w:spacing w:val="-10"/>
          <w:kern w:val="2"/>
          <w:szCs w:val="22"/>
        </w:rPr>
      </w:pP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소비자조사</w:t>
      </w:r>
      <w:r w:rsidRPr="00D12375">
        <w:rPr>
          <w:rFonts w:cs="Times New Roman"/>
          <w:spacing w:val="-10"/>
          <w:kern w:val="2"/>
          <w:szCs w:val="22"/>
        </w:rPr>
        <w:t xml:space="preserve"> 전문기관 </w:t>
      </w:r>
      <w:proofErr w:type="spellStart"/>
      <w:r w:rsidRPr="00D12375">
        <w:rPr>
          <w:rFonts w:cs="Times New Roman"/>
          <w:spacing w:val="-10"/>
          <w:kern w:val="2"/>
          <w:szCs w:val="22"/>
        </w:rPr>
        <w:t>컨슈머인사이트는</w:t>
      </w:r>
      <w:proofErr w:type="spellEnd"/>
      <w:r w:rsidRPr="00D12375">
        <w:rPr>
          <w:rFonts w:cs="Times New Roman"/>
          <w:spacing w:val="-10"/>
          <w:kern w:val="2"/>
          <w:szCs w:val="22"/>
        </w:rPr>
        <w:t xml:space="preserve"> 금년 1월 시작한  '주례 소비자체감경제 조사(매주 1000명, 매달 4000~5000명, 1~8월 3만4000명)'를 통해 종합체감경제지수</w:t>
      </w:r>
      <w:r>
        <w:rPr>
          <w:rFonts w:cs="Times New Roman"/>
          <w:spacing w:val="-10"/>
          <w:kern w:val="2"/>
          <w:szCs w:val="22"/>
        </w:rPr>
        <w:t>(TCPEI</w:t>
      </w:r>
      <w:r>
        <w:rPr>
          <w:rStyle w:val="ac"/>
          <w:rFonts w:cs="Times New Roman"/>
          <w:spacing w:val="-10"/>
          <w:kern w:val="2"/>
          <w:szCs w:val="22"/>
        </w:rPr>
        <w:footnoteReference w:id="1"/>
      </w:r>
      <w:r w:rsidRPr="00D12375">
        <w:rPr>
          <w:rFonts w:cs="Times New Roman"/>
          <w:spacing w:val="-10"/>
          <w:kern w:val="2"/>
          <w:szCs w:val="22"/>
        </w:rPr>
        <w:t>, Total Consumer Perceived Economy Index)를 산출했다. TCPEI는 지역 간 비교를 용이하게 하기 위해 각 지역 점수를 평균 100, 표준편차 31.6으로 표준화한 점수로 각 지역의 지수가 100보다 크면 전국 평균보다 긍정/낙관적 전망이, 작으면 부정/비관적 전망이 우세함을 뜻한다.</w:t>
      </w:r>
    </w:p>
    <w:p w:rsidR="00D12375" w:rsidRPr="00D12375" w:rsidRDefault="00D12375" w:rsidP="00D12375">
      <w:pPr>
        <w:ind w:firstLineChars="100" w:firstLine="180"/>
        <w:jc w:val="left"/>
        <w:rPr>
          <w:rFonts w:cs="Times New Roman"/>
          <w:spacing w:val="-10"/>
          <w:kern w:val="2"/>
          <w:szCs w:val="22"/>
        </w:rPr>
      </w:pP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w:t>
      </w:r>
      <w:r w:rsidRPr="00D12375">
        <w:rPr>
          <w:rFonts w:cs="Times New Roman"/>
          <w:spacing w:val="-10"/>
          <w:kern w:val="2"/>
          <w:szCs w:val="22"/>
        </w:rPr>
        <w:t xml:space="preserve"> 대구 94.</w:t>
      </w:r>
      <w:r>
        <w:rPr>
          <w:rFonts w:cs="Times New Roman"/>
          <w:spacing w:val="-10"/>
          <w:kern w:val="2"/>
          <w:szCs w:val="22"/>
        </w:rPr>
        <w:t>4</w:t>
      </w:r>
      <w:r w:rsidRPr="00D12375">
        <w:rPr>
          <w:rFonts w:cs="Times New Roman"/>
          <w:spacing w:val="-10"/>
          <w:kern w:val="2"/>
          <w:szCs w:val="22"/>
        </w:rPr>
        <w:t xml:space="preserve">로 </w:t>
      </w:r>
      <w:proofErr w:type="gramStart"/>
      <w:r w:rsidRPr="00D12375">
        <w:rPr>
          <w:rFonts w:cs="Times New Roman"/>
          <w:spacing w:val="-10"/>
          <w:kern w:val="2"/>
          <w:szCs w:val="22"/>
        </w:rPr>
        <w:t>최저…</w:t>
      </w:r>
      <w:proofErr w:type="gramEnd"/>
      <w:r w:rsidRPr="00D12375">
        <w:rPr>
          <w:rFonts w:cs="Times New Roman"/>
          <w:spacing w:val="-10"/>
          <w:kern w:val="2"/>
          <w:szCs w:val="22"/>
        </w:rPr>
        <w:t>가장 높은 전남보다 15.</w:t>
      </w:r>
      <w:r w:rsidR="00006EDE">
        <w:rPr>
          <w:rFonts w:cs="Times New Roman"/>
          <w:spacing w:val="-10"/>
          <w:kern w:val="2"/>
          <w:szCs w:val="22"/>
        </w:rPr>
        <w:t>8</w:t>
      </w:r>
      <w:r w:rsidRPr="00D12375">
        <w:rPr>
          <w:rFonts w:cs="Times New Roman"/>
          <w:spacing w:val="-10"/>
          <w:kern w:val="2"/>
          <w:szCs w:val="22"/>
        </w:rPr>
        <w:t>포인트 낮아</w:t>
      </w: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그</w:t>
      </w:r>
      <w:r w:rsidRPr="00D12375">
        <w:rPr>
          <w:rFonts w:cs="Times New Roman"/>
          <w:spacing w:val="-10"/>
          <w:kern w:val="2"/>
          <w:szCs w:val="22"/>
        </w:rPr>
        <w:t xml:space="preserve"> 결과 종합체감경제지수는 △전남이 110.2로 가장 높았고 △광주가 108.6 △전북이 105.9로 평균을 크게 상회했다. 반면 △대구는 94.4 △경북은 94.5로 최저 수준이었고 이어 △울산 95.3 △경남 95.7 순으로 평균보다 크게 비관적이었다[그림1].</w:t>
      </w:r>
    </w:p>
    <w:p w:rsidR="00B11D88" w:rsidRDefault="00B11D88" w:rsidP="00D12375">
      <w:pPr>
        <w:ind w:firstLineChars="100" w:firstLine="180"/>
        <w:jc w:val="left"/>
        <w:rPr>
          <w:rFonts w:cs="Times New Roman"/>
          <w:spacing w:val="-10"/>
          <w:kern w:val="2"/>
          <w:szCs w:val="22"/>
        </w:rPr>
      </w:pPr>
    </w:p>
    <w:p w:rsidR="00B11D88" w:rsidRDefault="00B11D88" w:rsidP="00D12375">
      <w:pPr>
        <w:ind w:firstLineChars="100" w:firstLine="180"/>
        <w:jc w:val="left"/>
        <w:rPr>
          <w:rFonts w:cs="Times New Roman"/>
          <w:spacing w:val="-10"/>
          <w:kern w:val="2"/>
          <w:szCs w:val="22"/>
        </w:rPr>
      </w:pPr>
    </w:p>
    <w:p w:rsidR="00006EDE" w:rsidRPr="00006EDE" w:rsidRDefault="00006EDE" w:rsidP="00006EDE">
      <w:pPr>
        <w:jc w:val="center"/>
        <w:rPr>
          <w:rFonts w:cs="Times New Roman"/>
          <w:b/>
          <w:spacing w:val="-10"/>
          <w:kern w:val="2"/>
          <w:szCs w:val="22"/>
        </w:rPr>
      </w:pPr>
      <w:r w:rsidRPr="00006EDE">
        <w:rPr>
          <w:rFonts w:cs="Times New Roman" w:hint="eastAsia"/>
          <w:b/>
          <w:spacing w:val="-10"/>
          <w:kern w:val="2"/>
          <w:szCs w:val="22"/>
        </w:rPr>
        <w:lastRenderedPageBreak/>
        <w:t>[그림1</w:t>
      </w:r>
      <w:r w:rsidRPr="00006EDE">
        <w:rPr>
          <w:rFonts w:cs="Times New Roman"/>
          <w:b/>
          <w:spacing w:val="-10"/>
          <w:kern w:val="2"/>
          <w:szCs w:val="22"/>
        </w:rPr>
        <w:t xml:space="preserve">] </w:t>
      </w:r>
      <w:r w:rsidRPr="00006EDE">
        <w:rPr>
          <w:rFonts w:cs="Times New Roman" w:hint="eastAsia"/>
          <w:b/>
          <w:spacing w:val="-10"/>
          <w:kern w:val="2"/>
          <w:szCs w:val="22"/>
        </w:rPr>
        <w:t xml:space="preserve">지역별 종합 </w:t>
      </w:r>
      <w:r w:rsidRPr="00006EDE">
        <w:rPr>
          <w:rFonts w:cs="Times New Roman"/>
          <w:b/>
          <w:spacing w:val="-10"/>
          <w:kern w:val="2"/>
          <w:szCs w:val="22"/>
        </w:rPr>
        <w:t>TCPEI (2019</w:t>
      </w:r>
      <w:r w:rsidRPr="00006EDE">
        <w:rPr>
          <w:rFonts w:cs="Times New Roman" w:hint="eastAsia"/>
          <w:b/>
          <w:spacing w:val="-10"/>
          <w:kern w:val="2"/>
          <w:szCs w:val="22"/>
        </w:rPr>
        <w:t xml:space="preserve">년 </w:t>
      </w:r>
      <w:r w:rsidRPr="00006EDE">
        <w:rPr>
          <w:rFonts w:cs="Times New Roman"/>
          <w:b/>
          <w:spacing w:val="-10"/>
          <w:kern w:val="2"/>
          <w:szCs w:val="22"/>
        </w:rPr>
        <w:t>1</w:t>
      </w:r>
      <w:r w:rsidRPr="00006EDE">
        <w:rPr>
          <w:rFonts w:cs="Times New Roman" w:hint="eastAsia"/>
          <w:b/>
          <w:spacing w:val="-10"/>
          <w:kern w:val="2"/>
          <w:szCs w:val="22"/>
        </w:rPr>
        <w:t>월~</w:t>
      </w:r>
      <w:r w:rsidRPr="00006EDE">
        <w:rPr>
          <w:rFonts w:cs="Times New Roman"/>
          <w:b/>
          <w:spacing w:val="-10"/>
          <w:kern w:val="2"/>
          <w:szCs w:val="22"/>
        </w:rPr>
        <w:t>8</w:t>
      </w:r>
      <w:r w:rsidRPr="00006EDE">
        <w:rPr>
          <w:rFonts w:cs="Times New Roman" w:hint="eastAsia"/>
          <w:b/>
          <w:spacing w:val="-10"/>
          <w:kern w:val="2"/>
          <w:szCs w:val="22"/>
        </w:rPr>
        <w:t>월)</w:t>
      </w:r>
    </w:p>
    <w:p w:rsidR="00B11D88" w:rsidRDefault="0045705E" w:rsidP="00294C30">
      <w:pPr>
        <w:jc w:val="left"/>
        <w:rPr>
          <w:rFonts w:cs="Times New Roman"/>
          <w:spacing w:val="-10"/>
          <w:kern w:val="2"/>
          <w:szCs w:val="22"/>
        </w:rPr>
      </w:pPr>
      <w:r>
        <w:rPr>
          <w:rFonts w:cs="Times New Roman"/>
          <w:noProof/>
          <w:spacing w:val="-10"/>
          <w:kern w:val="2"/>
          <w:szCs w:val="22"/>
        </w:rPr>
        <w:drawing>
          <wp:inline distT="0" distB="0" distL="0" distR="0">
            <wp:extent cx="6645910" cy="4674235"/>
            <wp:effectExtent l="0" t="0" r="254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1.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4674235"/>
                    </a:xfrm>
                    <a:prstGeom prst="rect">
                      <a:avLst/>
                    </a:prstGeom>
                  </pic:spPr>
                </pic:pic>
              </a:graphicData>
            </a:graphic>
          </wp:inline>
        </w:drawing>
      </w:r>
    </w:p>
    <w:p w:rsidR="00B11D88" w:rsidRDefault="00B11D88" w:rsidP="00D12375">
      <w:pPr>
        <w:ind w:firstLineChars="100" w:firstLine="180"/>
        <w:jc w:val="left"/>
        <w:rPr>
          <w:rFonts w:cs="Times New Roman"/>
          <w:spacing w:val="-10"/>
          <w:kern w:val="2"/>
          <w:szCs w:val="22"/>
        </w:rPr>
      </w:pP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영호남을</w:t>
      </w:r>
      <w:r w:rsidRPr="00D12375">
        <w:rPr>
          <w:rFonts w:cs="Times New Roman"/>
          <w:spacing w:val="-10"/>
          <w:kern w:val="2"/>
          <w:szCs w:val="22"/>
        </w:rPr>
        <w:t xml:space="preserve"> 제외한 다른 지역 가운데 △인천(101.2) △대전(101.1) △충북(101.1) △서울(100.7) △경기(99.9) △충남(99.7) △부산(99.1)은 100점 안팎의 평균적인 지수를 보였다. 이밖에 △세종은 103.1 △제주는 102.8로 평균보다 다소 높았고, △강원은 96.6으로 평균에 못 미쳤다.</w:t>
      </w: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서쪽이</w:t>
      </w:r>
      <w:r w:rsidRPr="00D12375">
        <w:rPr>
          <w:rFonts w:cs="Times New Roman"/>
          <w:spacing w:val="-10"/>
          <w:kern w:val="2"/>
          <w:szCs w:val="22"/>
        </w:rPr>
        <w:t xml:space="preserve"> 높고 동쪽은 낮은 '</w:t>
      </w:r>
      <w:proofErr w:type="spellStart"/>
      <w:r w:rsidRPr="00D12375">
        <w:rPr>
          <w:rFonts w:cs="Times New Roman"/>
          <w:spacing w:val="-10"/>
          <w:kern w:val="2"/>
          <w:szCs w:val="22"/>
        </w:rPr>
        <w:t>동저서고</w:t>
      </w:r>
      <w:proofErr w:type="spellEnd"/>
      <w:r w:rsidRPr="00D12375">
        <w:rPr>
          <w:rFonts w:cs="Times New Roman"/>
          <w:spacing w:val="-10"/>
          <w:kern w:val="2"/>
          <w:szCs w:val="22"/>
        </w:rPr>
        <w:t>(</w:t>
      </w:r>
      <w:r w:rsidRPr="00D12375">
        <w:rPr>
          <w:rFonts w:ascii="바탕" w:eastAsia="바탕" w:hAnsi="바탕" w:cs="바탕" w:hint="eastAsia"/>
          <w:spacing w:val="-10"/>
          <w:kern w:val="2"/>
          <w:szCs w:val="22"/>
        </w:rPr>
        <w:t>東低西高</w:t>
      </w:r>
      <w:r w:rsidRPr="00D12375">
        <w:rPr>
          <w:rFonts w:cs="Times New Roman"/>
          <w:spacing w:val="-10"/>
          <w:kern w:val="2"/>
          <w:szCs w:val="22"/>
        </w:rPr>
        <w:t xml:space="preserve">)' 현상이 뚜렷했으며, 경인지방과 중부는 평균 수준이라 요약할 수 있다.  </w:t>
      </w:r>
    </w:p>
    <w:p w:rsidR="00D12375" w:rsidRDefault="00D12375" w:rsidP="00D12375">
      <w:pPr>
        <w:ind w:firstLineChars="100" w:firstLine="180"/>
        <w:jc w:val="left"/>
        <w:rPr>
          <w:rFonts w:cs="Times New Roman"/>
          <w:spacing w:val="-10"/>
          <w:kern w:val="2"/>
          <w:szCs w:val="22"/>
        </w:rPr>
      </w:pP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w:t>
      </w:r>
      <w:r w:rsidRPr="00D12375">
        <w:rPr>
          <w:rFonts w:cs="Times New Roman"/>
          <w:spacing w:val="-10"/>
          <w:kern w:val="2"/>
          <w:szCs w:val="22"/>
        </w:rPr>
        <w:t xml:space="preserve"> 광주 60대 이상은 30대보다도 긍정적 </w:t>
      </w: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체감경제지수는</w:t>
      </w:r>
      <w:r w:rsidRPr="00D12375">
        <w:rPr>
          <w:rFonts w:cs="Times New Roman"/>
          <w:spacing w:val="-10"/>
          <w:kern w:val="2"/>
          <w:szCs w:val="22"/>
        </w:rPr>
        <w:t xml:space="preserve"> 연령대 별로 큰 차이가 있다. △20대(102.2) △30대(103.4) △40대(102.8)는 별 차이 없이 평균보다 낙관적이었으나, △50대(97.7)는 다소 부정적, △60대 이상(90.6)은 극히 부정적이다. 그러나 호남지역은 예외였다. 50대는 물론 60대 이상도 100 이상을 기록해 모든 연령대에서 평균을 상회했고, 연령대별 차이도 크지 않아 </w:t>
      </w:r>
      <w:proofErr w:type="spellStart"/>
      <w:r w:rsidRPr="00D12375">
        <w:rPr>
          <w:rFonts w:cs="Times New Roman"/>
          <w:spacing w:val="-10"/>
          <w:kern w:val="2"/>
          <w:szCs w:val="22"/>
        </w:rPr>
        <w:t>세대차가</w:t>
      </w:r>
      <w:proofErr w:type="spellEnd"/>
      <w:r w:rsidRPr="00D12375">
        <w:rPr>
          <w:rFonts w:cs="Times New Roman"/>
          <w:spacing w:val="-10"/>
          <w:kern w:val="2"/>
          <w:szCs w:val="22"/>
        </w:rPr>
        <w:t xml:space="preserve"> 없었다. </w:t>
      </w:r>
    </w:p>
    <w:p w:rsidR="00D12375" w:rsidRPr="00D12375" w:rsidRDefault="00D12375" w:rsidP="00D12375">
      <w:pPr>
        <w:ind w:firstLineChars="100" w:firstLine="180"/>
        <w:jc w:val="left"/>
        <w:rPr>
          <w:rFonts w:cs="Times New Roman"/>
          <w:spacing w:val="-10"/>
          <w:kern w:val="2"/>
          <w:szCs w:val="22"/>
        </w:rPr>
      </w:pPr>
      <w:r w:rsidRPr="00D12375">
        <w:rPr>
          <w:rFonts w:cs="Times New Roman"/>
          <w:spacing w:val="-10"/>
          <w:kern w:val="2"/>
          <w:szCs w:val="22"/>
        </w:rPr>
        <w:t xml:space="preserve"> 60대 이상은 다른 모든 지역에서 최저 81.4(제주)부터 최고 93.8(충북) 사이로 유독 부정적 인식이 강했지만 호남 60대는(△광주 108.9 △전북 103.8 △전남 100.8)에서는 100 이하가 한 곳도 없었다.</w:t>
      </w: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특히</w:t>
      </w:r>
      <w:r w:rsidRPr="00D12375">
        <w:rPr>
          <w:rFonts w:cs="Times New Roman"/>
          <w:spacing w:val="-10"/>
          <w:kern w:val="2"/>
          <w:szCs w:val="22"/>
        </w:rPr>
        <w:t xml:space="preserve"> 광주 거주자 중 60대(108.9)는 30대(106.3)보다 높았고 경제활동의 피크에 있다고 할 수 있는 40대(109.6)에 근접한 수치를 보였다. △경남 83.4 △경북 84.3 △대구 86.8 △울산 91.4에 비하면 최대 25포인트 이상 차이가 있어 호남 60대와 영남 60대는 전혀 다른 경제환경에서 살고 있음을 알 수 있다. </w:t>
      </w:r>
    </w:p>
    <w:p w:rsidR="00D12375" w:rsidRDefault="00D12375" w:rsidP="00D12375">
      <w:pPr>
        <w:ind w:firstLineChars="100" w:firstLine="180"/>
        <w:jc w:val="left"/>
        <w:rPr>
          <w:rFonts w:cs="Times New Roman"/>
          <w:spacing w:val="-10"/>
          <w:kern w:val="2"/>
          <w:szCs w:val="22"/>
        </w:rPr>
      </w:pPr>
    </w:p>
    <w:p w:rsidR="005005E0" w:rsidRPr="00D12375" w:rsidRDefault="005005E0" w:rsidP="005005E0">
      <w:pPr>
        <w:ind w:firstLineChars="100" w:firstLine="180"/>
        <w:jc w:val="left"/>
        <w:rPr>
          <w:rFonts w:cs="Times New Roman"/>
          <w:spacing w:val="-10"/>
          <w:kern w:val="2"/>
          <w:szCs w:val="22"/>
        </w:rPr>
      </w:pPr>
      <w:r w:rsidRPr="00D12375">
        <w:rPr>
          <w:rFonts w:cs="Times New Roman" w:hint="eastAsia"/>
          <w:spacing w:val="-10"/>
          <w:kern w:val="2"/>
          <w:szCs w:val="22"/>
        </w:rPr>
        <w:t>■</w:t>
      </w:r>
      <w:r w:rsidRPr="00D12375">
        <w:rPr>
          <w:rFonts w:cs="Times New Roman"/>
          <w:spacing w:val="-10"/>
          <w:kern w:val="2"/>
          <w:szCs w:val="22"/>
        </w:rPr>
        <w:t xml:space="preserve"> 영-호남 체감경제지수 양극화 이유는? </w:t>
      </w:r>
    </w:p>
    <w:p w:rsidR="005005E0" w:rsidRPr="00D12375" w:rsidRDefault="005005E0" w:rsidP="005005E0">
      <w:pPr>
        <w:ind w:firstLineChars="100" w:firstLine="180"/>
        <w:jc w:val="left"/>
        <w:rPr>
          <w:rFonts w:cs="Times New Roman"/>
          <w:spacing w:val="-10"/>
          <w:kern w:val="2"/>
          <w:szCs w:val="22"/>
        </w:rPr>
      </w:pPr>
      <w:r w:rsidRPr="00D12375">
        <w:rPr>
          <w:rFonts w:cs="Times New Roman" w:hint="eastAsia"/>
          <w:spacing w:val="-10"/>
          <w:kern w:val="2"/>
          <w:szCs w:val="22"/>
        </w:rPr>
        <w:t>영</w:t>
      </w:r>
      <w:r w:rsidRPr="00D12375">
        <w:rPr>
          <w:rFonts w:cs="Times New Roman"/>
          <w:spacing w:val="-10"/>
          <w:kern w:val="2"/>
          <w:szCs w:val="22"/>
        </w:rPr>
        <w:t xml:space="preserve">-호남간의 차이는 ‘개인경제’와 ‘국가경제’에 대한 전망의 차이가 주된 원인으로 보인다. 우선 광주/전남/전북은 두 지수(표준화되지 않은 </w:t>
      </w:r>
      <w:proofErr w:type="spellStart"/>
      <w:r w:rsidRPr="00D12375">
        <w:rPr>
          <w:rFonts w:cs="Times New Roman"/>
          <w:spacing w:val="-10"/>
          <w:kern w:val="2"/>
          <w:szCs w:val="22"/>
        </w:rPr>
        <w:t>원점수</w:t>
      </w:r>
      <w:proofErr w:type="spellEnd"/>
      <w:r w:rsidRPr="00D12375">
        <w:rPr>
          <w:rFonts w:cs="Times New Roman"/>
          <w:spacing w:val="-10"/>
          <w:kern w:val="2"/>
          <w:szCs w:val="22"/>
        </w:rPr>
        <w:t>)가 개인경제 전망 79.5, 국가경제 전망 77.7로 전국평균(개인경제 69.6, 국가경제 61.0)보다 훨씬 긍정적이다. 특히 국가경제 전망은 전국평균에 비해 16.7포인트나 높았다[표</w:t>
      </w:r>
      <w:r>
        <w:rPr>
          <w:rFonts w:cs="Times New Roman"/>
          <w:spacing w:val="-10"/>
          <w:kern w:val="2"/>
          <w:szCs w:val="22"/>
        </w:rPr>
        <w:t>1</w:t>
      </w:r>
      <w:r w:rsidRPr="00D12375">
        <w:rPr>
          <w:rFonts w:cs="Times New Roman"/>
          <w:spacing w:val="-10"/>
          <w:kern w:val="2"/>
          <w:szCs w:val="22"/>
        </w:rPr>
        <w:t>].</w:t>
      </w:r>
    </w:p>
    <w:p w:rsidR="00006EDE" w:rsidRDefault="00006EDE" w:rsidP="00D12375">
      <w:pPr>
        <w:ind w:firstLineChars="100" w:firstLine="180"/>
        <w:jc w:val="left"/>
        <w:rPr>
          <w:rFonts w:cs="Times New Roman"/>
          <w:spacing w:val="-10"/>
          <w:kern w:val="2"/>
          <w:szCs w:val="22"/>
        </w:rPr>
      </w:pPr>
    </w:p>
    <w:p w:rsidR="00006EDE" w:rsidRPr="00006EDE" w:rsidRDefault="00006EDE" w:rsidP="00006EDE">
      <w:pPr>
        <w:jc w:val="center"/>
        <w:rPr>
          <w:rFonts w:cs="Times New Roman"/>
          <w:b/>
          <w:spacing w:val="-10"/>
          <w:kern w:val="2"/>
          <w:szCs w:val="22"/>
        </w:rPr>
      </w:pPr>
      <w:r w:rsidRPr="00006EDE">
        <w:rPr>
          <w:rFonts w:cs="Times New Roman"/>
          <w:b/>
          <w:spacing w:val="-10"/>
          <w:kern w:val="2"/>
          <w:szCs w:val="22"/>
        </w:rPr>
        <w:t>[표1] 지역별 개인경제 ∙ 국가경제 전망지수 (2019년 8월)</w:t>
      </w:r>
    </w:p>
    <w:p w:rsidR="00B11D88" w:rsidRDefault="00294C30" w:rsidP="00294C30">
      <w:pPr>
        <w:jc w:val="center"/>
        <w:rPr>
          <w:rFonts w:cs="Times New Roman"/>
          <w:spacing w:val="-10"/>
          <w:kern w:val="2"/>
          <w:szCs w:val="22"/>
        </w:rPr>
      </w:pPr>
      <w:r>
        <w:rPr>
          <w:rFonts w:cs="Times New Roman"/>
          <w:noProof/>
          <w:spacing w:val="-10"/>
          <w:kern w:val="2"/>
          <w:szCs w:val="22"/>
        </w:rPr>
        <w:drawing>
          <wp:inline distT="0" distB="0" distL="0" distR="0">
            <wp:extent cx="4511431" cy="3115326"/>
            <wp:effectExtent l="0" t="0" r="381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표1.png"/>
                    <pic:cNvPicPr/>
                  </pic:nvPicPr>
                  <pic:blipFill>
                    <a:blip r:embed="rId11">
                      <a:extLst>
                        <a:ext uri="{28A0092B-C50C-407E-A947-70E740481C1C}">
                          <a14:useLocalDpi xmlns:a14="http://schemas.microsoft.com/office/drawing/2010/main" val="0"/>
                        </a:ext>
                      </a:extLst>
                    </a:blip>
                    <a:stretch>
                      <a:fillRect/>
                    </a:stretch>
                  </pic:blipFill>
                  <pic:spPr>
                    <a:xfrm>
                      <a:off x="0" y="0"/>
                      <a:ext cx="4511431" cy="3115326"/>
                    </a:xfrm>
                    <a:prstGeom prst="rect">
                      <a:avLst/>
                    </a:prstGeom>
                  </pic:spPr>
                </pic:pic>
              </a:graphicData>
            </a:graphic>
          </wp:inline>
        </w:drawing>
      </w:r>
    </w:p>
    <w:p w:rsidR="00B11D88" w:rsidRPr="00D12375" w:rsidRDefault="00B11D88" w:rsidP="00D12375">
      <w:pPr>
        <w:ind w:firstLineChars="100" w:firstLine="180"/>
        <w:jc w:val="left"/>
        <w:rPr>
          <w:rFonts w:cs="Times New Roman"/>
          <w:spacing w:val="-10"/>
          <w:kern w:val="2"/>
          <w:szCs w:val="22"/>
        </w:rPr>
      </w:pP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둘째로</w:t>
      </w:r>
      <w:r w:rsidRPr="00D12375">
        <w:rPr>
          <w:rFonts w:cs="Times New Roman"/>
          <w:spacing w:val="-10"/>
          <w:kern w:val="2"/>
          <w:szCs w:val="22"/>
        </w:rPr>
        <w:t xml:space="preserve"> 전국적으로 국가경제 전망이 개인경제 전망에 비해 크게 낮았으나 호남에서는 거의 차이가 없었다. 호남에서는 둘 간의 차이가 1.8포인트로 전국평균</w:t>
      </w:r>
      <w:r>
        <w:rPr>
          <w:rFonts w:cs="Times New Roman"/>
          <w:spacing w:val="-10"/>
          <w:kern w:val="2"/>
          <w:szCs w:val="22"/>
        </w:rPr>
        <w:t xml:space="preserve"> 8.6</w:t>
      </w:r>
      <w:r w:rsidRPr="00D12375">
        <w:rPr>
          <w:rFonts w:cs="Times New Roman"/>
          <w:spacing w:val="-10"/>
          <w:kern w:val="2"/>
          <w:szCs w:val="22"/>
        </w:rPr>
        <w:t xml:space="preserve">포인트에 비해 확연히 작다. 즉 다른 지역보다 국가경제 전망을 훨씬 긍정적으로 보고 있고, 이런 기대가 개인경제에 대한 전망도 끌어 올린 것으로 보인다. </w:t>
      </w: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반면</w:t>
      </w:r>
      <w:r w:rsidRPr="00D12375">
        <w:rPr>
          <w:rFonts w:cs="Times New Roman"/>
          <w:spacing w:val="-10"/>
          <w:kern w:val="2"/>
          <w:szCs w:val="22"/>
        </w:rPr>
        <w:t xml:space="preserve"> 다른 지역은 국가경제에 대해 극히 비관적으로 보고 있고, 이것이 개인경제에 대한 기대를 끌어 내리고 있는 것으로 보인다. 이 차이는 경제적이라기보다는 현정부와 정책에 대한 정치적인 태도를 반영하고 있다고 해석할 수 있다.</w:t>
      </w:r>
    </w:p>
    <w:p w:rsidR="00D12375" w:rsidRPr="00D12375" w:rsidRDefault="00D12375" w:rsidP="00D12375">
      <w:pPr>
        <w:ind w:firstLineChars="100" w:firstLine="180"/>
        <w:jc w:val="left"/>
        <w:rPr>
          <w:rFonts w:cs="Times New Roman"/>
          <w:spacing w:val="-10"/>
          <w:kern w:val="2"/>
          <w:szCs w:val="22"/>
        </w:rPr>
      </w:pPr>
    </w:p>
    <w:p w:rsidR="00D12375" w:rsidRPr="00D12375"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대구경북</w:t>
      </w:r>
      <w:r w:rsidRPr="00D12375">
        <w:rPr>
          <w:rFonts w:cs="Times New Roman"/>
          <w:spacing w:val="-10"/>
          <w:kern w:val="2"/>
          <w:szCs w:val="22"/>
        </w:rPr>
        <w:t>(TK) 지역에서 느끼는 정서적 소외감은 만만찮다. 한 현지 언론 조사</w:t>
      </w:r>
      <w:r>
        <w:rPr>
          <w:rStyle w:val="ac"/>
          <w:rFonts w:cs="Times New Roman"/>
          <w:spacing w:val="-10"/>
          <w:kern w:val="2"/>
          <w:szCs w:val="22"/>
        </w:rPr>
        <w:footnoteReference w:id="2"/>
      </w:r>
      <w:r w:rsidRPr="00D12375">
        <w:rPr>
          <w:rFonts w:cs="Times New Roman"/>
          <w:spacing w:val="-10"/>
          <w:kern w:val="2"/>
          <w:szCs w:val="22"/>
        </w:rPr>
        <w:t xml:space="preserve"> 에 따르면 대구경북 주민의 62.3%가 이번 정부 들어 다른 시도에 비해 "차별을 받고 있다"고 응답했다. </w:t>
      </w:r>
    </w:p>
    <w:p w:rsidR="0015034F" w:rsidRDefault="00D12375" w:rsidP="00D12375">
      <w:pPr>
        <w:ind w:firstLineChars="100" w:firstLine="180"/>
        <w:jc w:val="left"/>
        <w:rPr>
          <w:rFonts w:cs="Times New Roman"/>
          <w:spacing w:val="-10"/>
          <w:kern w:val="2"/>
          <w:szCs w:val="22"/>
        </w:rPr>
      </w:pPr>
      <w:r w:rsidRPr="00D12375">
        <w:rPr>
          <w:rFonts w:cs="Times New Roman" w:hint="eastAsia"/>
          <w:spacing w:val="-10"/>
          <w:kern w:val="2"/>
          <w:szCs w:val="22"/>
        </w:rPr>
        <w:t>지역</w:t>
      </w:r>
      <w:r w:rsidRPr="00D12375">
        <w:rPr>
          <w:rFonts w:cs="Times New Roman"/>
          <w:spacing w:val="-10"/>
          <w:kern w:val="2"/>
          <w:szCs w:val="22"/>
        </w:rPr>
        <w:t xml:space="preserve"> 간 체감경제 격차의 문제가 무엇인지, 차별 요소는 없는지 경제현실에 대한 면밀한 파악과 정책적 배려가 필요한 상황이다</w:t>
      </w:r>
      <w:r>
        <w:rPr>
          <w:rFonts w:cs="Times New Roman"/>
          <w:spacing w:val="-10"/>
          <w:kern w:val="2"/>
          <w:szCs w:val="22"/>
        </w:rPr>
        <w:t>.</w:t>
      </w:r>
    </w:p>
    <w:p w:rsidR="00D12375" w:rsidRDefault="00D12375" w:rsidP="00D12375">
      <w:pPr>
        <w:rPr>
          <w:rFonts w:cs="Tahoma"/>
          <w:b/>
          <w:color w:val="FF0000"/>
          <w:spacing w:val="-10"/>
          <w:sz w:val="22"/>
        </w:rPr>
      </w:pPr>
    </w:p>
    <w:p w:rsidR="00D12375" w:rsidRPr="00D92719" w:rsidRDefault="00D12375" w:rsidP="00D12375">
      <w:pPr>
        <w:rPr>
          <w:b/>
          <w:color w:val="FF0000"/>
          <w:spacing w:val="-10"/>
          <w:sz w:val="22"/>
        </w:rPr>
      </w:pPr>
      <w:r w:rsidRPr="00D92719">
        <w:rPr>
          <w:rFonts w:cs="Tahoma" w:hint="eastAsia"/>
          <w:b/>
          <w:color w:val="FF0000"/>
          <w:spacing w:val="-10"/>
          <w:sz w:val="22"/>
        </w:rPr>
        <w:t>Copyright ⓒ Consumer Insight. All rights reserved.</w:t>
      </w:r>
      <w:r w:rsidRPr="00D92719">
        <w:rPr>
          <w:rFonts w:hint="eastAsia"/>
          <w:b/>
          <w:color w:val="FF0000"/>
          <w:spacing w:val="-10"/>
          <w:sz w:val="22"/>
        </w:rPr>
        <w:t xml:space="preserve"> 상업적 </w:t>
      </w:r>
      <w:r w:rsidR="00294C30">
        <w:rPr>
          <w:rFonts w:hint="eastAsia"/>
          <w:b/>
          <w:color w:val="FF0000"/>
          <w:spacing w:val="-10"/>
          <w:sz w:val="22"/>
        </w:rPr>
        <w:t>목적으로</w:t>
      </w:r>
      <w:r w:rsidRPr="00D92719">
        <w:rPr>
          <w:rFonts w:hint="eastAsia"/>
          <w:b/>
          <w:color w:val="FF0000"/>
          <w:spacing w:val="-10"/>
          <w:sz w:val="22"/>
        </w:rPr>
        <w:t xml:space="preserve"> 사용할 수 없습니다.</w:t>
      </w:r>
    </w:p>
    <w:p w:rsidR="00D12375" w:rsidRDefault="00D12375" w:rsidP="00D12375">
      <w:pPr>
        <w:rPr>
          <w:rFonts w:cs="Tahoma"/>
          <w:spacing w:val="-10"/>
        </w:rPr>
      </w:pPr>
    </w:p>
    <w:tbl>
      <w:tblPr>
        <w:tblStyle w:val="a9"/>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12375" w:rsidTr="00F033BC">
        <w:tc>
          <w:tcPr>
            <w:tcW w:w="10456" w:type="dxa"/>
          </w:tcPr>
          <w:p w:rsidR="00D12375" w:rsidRDefault="00D12375" w:rsidP="00F033BC">
            <w:pPr>
              <w:rPr>
                <w:rFonts w:cs="Tahoma"/>
                <w:b/>
                <w:spacing w:val="-4"/>
                <w:kern w:val="2"/>
                <w:sz w:val="22"/>
              </w:rPr>
            </w:pPr>
            <w:r w:rsidRPr="00D92719">
              <w:rPr>
                <w:rFonts w:cs="Tahoma" w:hint="eastAsia"/>
                <w:b/>
                <w:spacing w:val="-4"/>
                <w:kern w:val="2"/>
                <w:sz w:val="22"/>
              </w:rPr>
              <w:t>For more Information</w:t>
            </w:r>
          </w:p>
          <w:p w:rsidR="00D12375" w:rsidRPr="00D92719" w:rsidRDefault="00D12375" w:rsidP="00F033BC">
            <w:pPr>
              <w:rPr>
                <w:rFonts w:cs="Tahoma"/>
                <w:spacing w:val="-16"/>
                <w:kern w:val="2"/>
              </w:rPr>
            </w:pPr>
            <w:r w:rsidRPr="00D92719">
              <w:rPr>
                <w:rFonts w:cs="Tahoma" w:hint="eastAsia"/>
                <w:spacing w:val="-16"/>
                <w:kern w:val="2"/>
              </w:rPr>
              <w:t>문의</w:t>
            </w:r>
            <w:r w:rsidRPr="00D92719">
              <w:rPr>
                <w:rFonts w:cs="Tahoma"/>
                <w:spacing w:val="-16"/>
                <w:kern w:val="2"/>
              </w:rPr>
              <w:t xml:space="preserve">: </w:t>
            </w:r>
            <w:r>
              <w:rPr>
                <w:rFonts w:cs="Tahoma" w:hint="eastAsia"/>
                <w:spacing w:val="-16"/>
                <w:kern w:val="2"/>
              </w:rPr>
              <w:t xml:space="preserve">컨슈머인사이트 </w:t>
            </w:r>
            <w:r w:rsidRPr="00D92719">
              <w:rPr>
                <w:rFonts w:cs="Tahoma" w:hint="eastAsia"/>
                <w:spacing w:val="-16"/>
                <w:kern w:val="2"/>
              </w:rPr>
              <w:t>소비자동향연구소</w:t>
            </w:r>
            <w:r>
              <w:rPr>
                <w:rFonts w:cs="Tahoma"/>
                <w:spacing w:val="-16"/>
                <w:kern w:val="2"/>
              </w:rPr>
              <w:t xml:space="preserve"> Tel. 02) 6004-7627</w:t>
            </w:r>
            <w:r w:rsidRPr="00D92719">
              <w:rPr>
                <w:rFonts w:cs="Tahoma"/>
                <w:spacing w:val="-16"/>
                <w:kern w:val="2"/>
              </w:rPr>
              <w:t>, Fax 02) 543-5984 E-mail:</w:t>
            </w:r>
            <w:r w:rsidRPr="00D92719">
              <w:rPr>
                <w:rFonts w:cs="Tahoma" w:hint="eastAsia"/>
                <w:spacing w:val="-16"/>
                <w:kern w:val="2"/>
              </w:rPr>
              <w:t xml:space="preserve"> </w:t>
            </w:r>
            <w:r>
              <w:rPr>
                <w:rFonts w:cs="Tahoma"/>
                <w:spacing w:val="-16"/>
                <w:kern w:val="2"/>
              </w:rPr>
              <w:t>jungks@consumerinsight.kr</w:t>
            </w:r>
          </w:p>
          <w:p w:rsidR="00D12375" w:rsidRDefault="00D12375" w:rsidP="00F033BC">
            <w:pPr>
              <w:rPr>
                <w:rFonts w:cs="Tahoma"/>
                <w:spacing w:val="-2"/>
              </w:rPr>
            </w:pPr>
            <w:r w:rsidRPr="00D92719">
              <w:rPr>
                <w:rFonts w:cs="Tahoma" w:hint="eastAsia"/>
                <w:spacing w:val="-16"/>
              </w:rPr>
              <w:t xml:space="preserve">서울시 강남구 </w:t>
            </w:r>
            <w:proofErr w:type="spellStart"/>
            <w:r w:rsidRPr="00D92719">
              <w:rPr>
                <w:rFonts w:cs="Tahoma" w:hint="eastAsia"/>
                <w:spacing w:val="-16"/>
              </w:rPr>
              <w:t>봉은사로</w:t>
            </w:r>
            <w:proofErr w:type="spellEnd"/>
            <w:r w:rsidRPr="00D92719">
              <w:rPr>
                <w:rFonts w:cs="Tahoma" w:hint="eastAsia"/>
                <w:spacing w:val="-16"/>
              </w:rPr>
              <w:t xml:space="preserve"> </w:t>
            </w:r>
            <w:r w:rsidRPr="00D92719">
              <w:rPr>
                <w:rFonts w:cs="Tahoma"/>
                <w:spacing w:val="-16"/>
              </w:rPr>
              <w:t xml:space="preserve">129 </w:t>
            </w:r>
            <w:r w:rsidRPr="00D92719">
              <w:rPr>
                <w:rFonts w:cs="Tahoma" w:hint="eastAsia"/>
                <w:spacing w:val="-16"/>
              </w:rPr>
              <w:t xml:space="preserve">거평타운 </w:t>
            </w:r>
            <w:r w:rsidRPr="00D92719">
              <w:rPr>
                <w:rFonts w:cs="Tahoma"/>
                <w:spacing w:val="-16"/>
              </w:rPr>
              <w:t>19</w:t>
            </w:r>
            <w:r w:rsidRPr="00D92719">
              <w:rPr>
                <w:rFonts w:cs="Tahoma" w:hint="eastAsia"/>
                <w:spacing w:val="-2"/>
              </w:rPr>
              <w:t xml:space="preserve">F Consumer Insight Inc. </w:t>
            </w:r>
          </w:p>
          <w:p w:rsidR="00D12375" w:rsidRPr="00D92719" w:rsidRDefault="00D12375" w:rsidP="00F033BC">
            <w:pPr>
              <w:rPr>
                <w:rFonts w:cs="Tahoma"/>
                <w:spacing w:val="-16"/>
                <w:kern w:val="2"/>
              </w:rPr>
            </w:pPr>
            <w:r w:rsidRPr="00D92719">
              <w:rPr>
                <w:rFonts w:cs="Tahoma" w:hint="eastAsia"/>
                <w:spacing w:val="-2"/>
              </w:rPr>
              <w:t xml:space="preserve">www.consumerinsight.co.kr, </w:t>
            </w:r>
            <w:r w:rsidRPr="00D92719">
              <w:rPr>
                <w:rFonts w:cs="Tahoma"/>
                <w:spacing w:val="-2"/>
              </w:rPr>
              <w:t>www.invight.co.kr</w:t>
            </w:r>
          </w:p>
          <w:p w:rsidR="00D12375" w:rsidRPr="00CC7A3A" w:rsidRDefault="00D12375" w:rsidP="00F033BC">
            <w:pPr>
              <w:rPr>
                <w:spacing w:val="-16"/>
                <w:kern w:val="2"/>
              </w:rPr>
            </w:pPr>
            <w:r w:rsidRPr="00D92719">
              <w:rPr>
                <w:rFonts w:cs="Tahoma"/>
                <w:spacing w:val="-16"/>
                <w:kern w:val="2"/>
              </w:rPr>
              <w:t>H</w:t>
            </w:r>
            <w:r w:rsidRPr="00D92719">
              <w:rPr>
                <w:rFonts w:cs="Tahoma" w:hint="eastAsia"/>
                <w:spacing w:val="-16"/>
                <w:kern w:val="2"/>
              </w:rPr>
              <w:t xml:space="preserve">omepage: </w:t>
            </w:r>
            <w:hyperlink r:id="rId12" w:history="1">
              <w:r w:rsidRPr="004220FE">
                <w:rPr>
                  <w:rStyle w:val="a8"/>
                  <w:rFonts w:hint="eastAsia"/>
                  <w:spacing w:val="-16"/>
                  <w:kern w:val="2"/>
                </w:rPr>
                <w:t>www.consumerinsight.co.kr</w:t>
              </w:r>
              <w:r w:rsidRPr="004220FE">
                <w:rPr>
                  <w:rStyle w:val="a8"/>
                  <w:spacing w:val="-16"/>
                  <w:kern w:val="2"/>
                </w:rPr>
                <w:t>/cpes</w:t>
              </w:r>
            </w:hyperlink>
          </w:p>
        </w:tc>
      </w:tr>
    </w:tbl>
    <w:p w:rsidR="00D12375" w:rsidRPr="00513434" w:rsidRDefault="00D12375" w:rsidP="00D12375">
      <w:pPr>
        <w:widowControl w:val="0"/>
        <w:wordWrap w:val="0"/>
        <w:autoSpaceDE w:val="0"/>
        <w:autoSpaceDN w:val="0"/>
        <w:rPr>
          <w:rFonts w:cs="Times New Roman"/>
          <w:spacing w:val="-10"/>
          <w:kern w:val="2"/>
          <w:szCs w:val="22"/>
        </w:rPr>
      </w:pPr>
    </w:p>
    <w:p w:rsidR="00D12375" w:rsidRPr="00D12375" w:rsidRDefault="00D12375" w:rsidP="00D12375">
      <w:pPr>
        <w:ind w:firstLineChars="100" w:firstLine="180"/>
        <w:jc w:val="left"/>
        <w:rPr>
          <w:rFonts w:cs="Times New Roman"/>
          <w:spacing w:val="-10"/>
          <w:kern w:val="2"/>
          <w:szCs w:val="22"/>
        </w:rPr>
      </w:pPr>
    </w:p>
    <w:sectPr w:rsidR="00D12375" w:rsidRPr="00D12375" w:rsidSect="00273591">
      <w:headerReference w:type="default" r:id="rId13"/>
      <w:pgSz w:w="11906" w:h="16838"/>
      <w:pgMar w:top="720" w:right="720" w:bottom="720" w:left="720"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C70" w:rsidRDefault="00F86C70" w:rsidP="00BB75D8">
      <w:r>
        <w:separator/>
      </w:r>
    </w:p>
  </w:endnote>
  <w:endnote w:type="continuationSeparator" w:id="0">
    <w:p w:rsidR="00F86C70" w:rsidRDefault="00F86C70" w:rsidP="00BB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C70" w:rsidRDefault="00F86C70" w:rsidP="00BB75D8">
      <w:r>
        <w:separator/>
      </w:r>
    </w:p>
  </w:footnote>
  <w:footnote w:type="continuationSeparator" w:id="0">
    <w:p w:rsidR="00F86C70" w:rsidRDefault="00F86C70" w:rsidP="00BB75D8">
      <w:r>
        <w:continuationSeparator/>
      </w:r>
    </w:p>
  </w:footnote>
  <w:footnote w:id="1">
    <w:p w:rsidR="00D12375" w:rsidRPr="00D12375" w:rsidRDefault="00D12375" w:rsidP="00D12375">
      <w:pPr>
        <w:pStyle w:val="ab"/>
        <w:ind w:left="180" w:hangingChars="100" w:hanging="180"/>
        <w:rPr>
          <w:rFonts w:cs="Times New Roman"/>
          <w:spacing w:val="-10"/>
          <w:kern w:val="2"/>
          <w:sz w:val="18"/>
          <w:szCs w:val="22"/>
        </w:rPr>
      </w:pPr>
      <w:r w:rsidRPr="00D12375">
        <w:rPr>
          <w:rFonts w:cs="Times New Roman"/>
          <w:spacing w:val="-10"/>
          <w:kern w:val="2"/>
          <w:sz w:val="18"/>
          <w:szCs w:val="22"/>
        </w:rPr>
        <w:footnoteRef/>
      </w:r>
      <w:r w:rsidRPr="00D12375">
        <w:rPr>
          <w:rFonts w:cs="Times New Roman"/>
          <w:spacing w:val="-10"/>
          <w:kern w:val="2"/>
          <w:sz w:val="18"/>
          <w:szCs w:val="22"/>
        </w:rPr>
        <w:t xml:space="preserve"> </w:t>
      </w:r>
      <w:r w:rsidRPr="00D12375">
        <w:rPr>
          <w:rFonts w:cs="Times New Roman" w:hint="eastAsia"/>
          <w:spacing w:val="-10"/>
          <w:kern w:val="2"/>
          <w:sz w:val="18"/>
          <w:szCs w:val="22"/>
        </w:rPr>
        <w:t xml:space="preserve">컨슈머인사이트가 개발한 </w:t>
      </w:r>
      <w:r w:rsidRPr="00D12375">
        <w:rPr>
          <w:rFonts w:cs="Times New Roman"/>
          <w:spacing w:val="-10"/>
          <w:kern w:val="2"/>
          <w:sz w:val="18"/>
          <w:szCs w:val="22"/>
        </w:rPr>
        <w:t>종합</w:t>
      </w:r>
      <w:r w:rsidRPr="00D12375">
        <w:rPr>
          <w:rFonts w:cs="Times New Roman" w:hint="eastAsia"/>
          <w:spacing w:val="-10"/>
          <w:kern w:val="2"/>
          <w:sz w:val="18"/>
          <w:szCs w:val="22"/>
        </w:rPr>
        <w:t>체</w:t>
      </w:r>
      <w:r w:rsidRPr="00D12375">
        <w:rPr>
          <w:rFonts w:cs="Times New Roman"/>
          <w:spacing w:val="-10"/>
          <w:kern w:val="2"/>
          <w:sz w:val="18"/>
          <w:szCs w:val="22"/>
        </w:rPr>
        <w:t>감경제지수(Total Consumer Perceived Economy Index)</w:t>
      </w:r>
      <w:r w:rsidRPr="00D12375">
        <w:rPr>
          <w:rFonts w:cs="Times New Roman" w:hint="eastAsia"/>
          <w:spacing w:val="-10"/>
          <w:kern w:val="2"/>
          <w:sz w:val="18"/>
          <w:szCs w:val="22"/>
        </w:rPr>
        <w:t>의 약자.</w:t>
      </w:r>
      <w:r w:rsidRPr="00D12375">
        <w:rPr>
          <w:rFonts w:cs="Times New Roman"/>
          <w:spacing w:val="-10"/>
          <w:kern w:val="2"/>
          <w:sz w:val="18"/>
          <w:szCs w:val="22"/>
        </w:rPr>
        <w:t xml:space="preserve"> </w:t>
      </w:r>
      <w:r>
        <w:rPr>
          <w:rFonts w:cs="Times New Roman"/>
          <w:spacing w:val="-10"/>
          <w:kern w:val="2"/>
          <w:sz w:val="18"/>
          <w:szCs w:val="22"/>
        </w:rPr>
        <w:br/>
      </w:r>
      <w:r w:rsidRPr="00D12375">
        <w:rPr>
          <w:rFonts w:cs="Times New Roman" w:hint="eastAsia"/>
          <w:spacing w:val="-10"/>
          <w:kern w:val="2"/>
          <w:sz w:val="18"/>
          <w:szCs w:val="22"/>
        </w:rPr>
        <w:t xml:space="preserve">컨슈머인사이트는 올해 </w:t>
      </w:r>
      <w:r w:rsidRPr="00D12375">
        <w:rPr>
          <w:rFonts w:cs="Times New Roman"/>
          <w:spacing w:val="-10"/>
          <w:kern w:val="2"/>
          <w:sz w:val="18"/>
          <w:szCs w:val="22"/>
        </w:rPr>
        <w:t>1</w:t>
      </w:r>
      <w:r w:rsidRPr="00D12375">
        <w:rPr>
          <w:rFonts w:cs="Times New Roman" w:hint="eastAsia"/>
          <w:spacing w:val="-10"/>
          <w:kern w:val="2"/>
          <w:sz w:val="18"/>
          <w:szCs w:val="22"/>
        </w:rPr>
        <w:t xml:space="preserve">월부터 </w:t>
      </w:r>
      <w:r w:rsidRPr="00D12375">
        <w:rPr>
          <w:rFonts w:cs="Times New Roman"/>
          <w:spacing w:val="-10"/>
          <w:kern w:val="2"/>
          <w:sz w:val="18"/>
          <w:szCs w:val="22"/>
        </w:rPr>
        <w:t>'주례 소비자체감경제 조사(매주 1000명, 매달 4000~5000명)'</w:t>
      </w:r>
      <w:r w:rsidRPr="00D12375">
        <w:rPr>
          <w:rFonts w:cs="Times New Roman" w:hint="eastAsia"/>
          <w:spacing w:val="-10"/>
          <w:kern w:val="2"/>
          <w:sz w:val="18"/>
          <w:szCs w:val="22"/>
        </w:rPr>
        <w:t>를</w:t>
      </w:r>
      <w:r w:rsidRPr="00D12375">
        <w:rPr>
          <w:rFonts w:cs="Times New Roman"/>
          <w:spacing w:val="-10"/>
          <w:kern w:val="2"/>
          <w:sz w:val="18"/>
          <w:szCs w:val="22"/>
        </w:rPr>
        <w:t xml:space="preserve"> </w:t>
      </w:r>
      <w:r w:rsidRPr="00D12375">
        <w:rPr>
          <w:rFonts w:cs="Times New Roman" w:hint="eastAsia"/>
          <w:spacing w:val="-10"/>
          <w:kern w:val="2"/>
          <w:sz w:val="18"/>
          <w:szCs w:val="22"/>
        </w:rPr>
        <w:t xml:space="preserve">통해 </w:t>
      </w:r>
      <w:r>
        <w:rPr>
          <w:rFonts w:cs="Times New Roman"/>
          <w:spacing w:val="-10"/>
          <w:kern w:val="2"/>
          <w:sz w:val="18"/>
          <w:szCs w:val="22"/>
        </w:rPr>
        <w:br/>
      </w:r>
      <w:r w:rsidRPr="00D12375">
        <w:rPr>
          <w:rFonts w:cs="Times New Roman" w:hint="eastAsia"/>
          <w:spacing w:val="-10"/>
          <w:kern w:val="2"/>
          <w:sz w:val="18"/>
          <w:szCs w:val="22"/>
        </w:rPr>
        <w:t xml:space="preserve">6개 경제지수(개인/국가X전망/평가/인식)를 추출하고 이를 종합해 </w:t>
      </w:r>
      <w:r w:rsidRPr="00D12375">
        <w:rPr>
          <w:rFonts w:cs="Times New Roman"/>
          <w:spacing w:val="-10"/>
          <w:kern w:val="2"/>
          <w:sz w:val="18"/>
          <w:szCs w:val="22"/>
        </w:rPr>
        <w:t>TCPEI</w:t>
      </w:r>
      <w:r w:rsidRPr="00D12375">
        <w:rPr>
          <w:rFonts w:cs="Times New Roman" w:hint="eastAsia"/>
          <w:spacing w:val="-10"/>
          <w:kern w:val="2"/>
          <w:sz w:val="18"/>
          <w:szCs w:val="22"/>
        </w:rPr>
        <w:t>를 산출한다.</w:t>
      </w:r>
      <w:r w:rsidRPr="00D12375">
        <w:rPr>
          <w:rFonts w:cs="Times New Roman"/>
          <w:spacing w:val="-10"/>
          <w:kern w:val="2"/>
          <w:sz w:val="18"/>
          <w:szCs w:val="22"/>
        </w:rPr>
        <w:t xml:space="preserve"> </w:t>
      </w:r>
      <w:r>
        <w:rPr>
          <w:rFonts w:cs="Times New Roman"/>
          <w:spacing w:val="-10"/>
          <w:kern w:val="2"/>
          <w:sz w:val="18"/>
          <w:szCs w:val="22"/>
        </w:rPr>
        <w:br/>
      </w:r>
      <w:r w:rsidRPr="00D12375">
        <w:rPr>
          <w:rFonts w:cs="Times New Roman"/>
          <w:spacing w:val="-10"/>
          <w:kern w:val="2"/>
          <w:sz w:val="18"/>
          <w:szCs w:val="22"/>
        </w:rPr>
        <w:t>6</w:t>
      </w:r>
      <w:r w:rsidRPr="00D12375">
        <w:rPr>
          <w:rFonts w:cs="Times New Roman" w:hint="eastAsia"/>
          <w:spacing w:val="-10"/>
          <w:kern w:val="2"/>
          <w:sz w:val="18"/>
          <w:szCs w:val="22"/>
        </w:rPr>
        <w:t xml:space="preserve">개 지수에 가중치를 주어 평균을 구한 다음 평균 </w:t>
      </w:r>
      <w:r w:rsidRPr="00D12375">
        <w:rPr>
          <w:rFonts w:cs="Times New Roman"/>
          <w:spacing w:val="-10"/>
          <w:kern w:val="2"/>
          <w:sz w:val="18"/>
          <w:szCs w:val="22"/>
        </w:rPr>
        <w:t xml:space="preserve">100, </w:t>
      </w:r>
      <w:r w:rsidRPr="00D12375">
        <w:rPr>
          <w:rFonts w:cs="Times New Roman" w:hint="eastAsia"/>
          <w:spacing w:val="-10"/>
          <w:kern w:val="2"/>
          <w:sz w:val="18"/>
          <w:szCs w:val="22"/>
        </w:rPr>
        <w:t xml:space="preserve">표준편차 </w:t>
      </w:r>
      <w:r w:rsidRPr="00D12375">
        <w:rPr>
          <w:rFonts w:cs="Times New Roman"/>
          <w:spacing w:val="-10"/>
          <w:kern w:val="2"/>
          <w:sz w:val="18"/>
          <w:szCs w:val="22"/>
        </w:rPr>
        <w:t>31.6</w:t>
      </w:r>
      <w:r w:rsidRPr="00D12375">
        <w:rPr>
          <w:rFonts w:cs="Times New Roman" w:hint="eastAsia"/>
          <w:spacing w:val="-10"/>
          <w:kern w:val="2"/>
          <w:sz w:val="18"/>
          <w:szCs w:val="22"/>
        </w:rPr>
        <w:t>으로 표준화한 결과다.</w:t>
      </w:r>
    </w:p>
  </w:footnote>
  <w:footnote w:id="2">
    <w:p w:rsidR="00D12375" w:rsidRPr="00D12375" w:rsidRDefault="00D12375" w:rsidP="00D12375">
      <w:pPr>
        <w:pStyle w:val="ab"/>
        <w:rPr>
          <w:rFonts w:cs="Times New Roman"/>
          <w:spacing w:val="-10"/>
          <w:kern w:val="2"/>
          <w:sz w:val="18"/>
          <w:szCs w:val="22"/>
        </w:rPr>
      </w:pPr>
      <w:r w:rsidRPr="00D12375">
        <w:rPr>
          <w:rFonts w:cs="Times New Roman"/>
          <w:spacing w:val="-10"/>
          <w:kern w:val="2"/>
          <w:sz w:val="18"/>
          <w:szCs w:val="22"/>
        </w:rPr>
        <w:footnoteRef/>
      </w:r>
      <w:r w:rsidRPr="00D12375">
        <w:rPr>
          <w:rFonts w:cs="Times New Roman"/>
          <w:spacing w:val="-10"/>
          <w:kern w:val="2"/>
          <w:sz w:val="18"/>
          <w:szCs w:val="22"/>
        </w:rPr>
        <w:t xml:space="preserve"> </w:t>
      </w:r>
      <w:r w:rsidRPr="00D12375">
        <w:rPr>
          <w:rFonts w:cs="Times New Roman" w:hint="eastAsia"/>
          <w:spacing w:val="-10"/>
          <w:kern w:val="2"/>
          <w:sz w:val="18"/>
          <w:szCs w:val="22"/>
        </w:rPr>
        <w:t>대구신문</w:t>
      </w:r>
      <w:r w:rsidRPr="00D12375">
        <w:rPr>
          <w:rFonts w:cs="Times New Roman"/>
          <w:spacing w:val="-10"/>
          <w:kern w:val="2"/>
          <w:sz w:val="18"/>
          <w:szCs w:val="22"/>
        </w:rPr>
        <w:t xml:space="preserve">, 2018. 9. 5, 대구•경북 </w:t>
      </w:r>
      <w:proofErr w:type="spellStart"/>
      <w:r w:rsidRPr="00D12375">
        <w:rPr>
          <w:rFonts w:cs="Times New Roman"/>
          <w:spacing w:val="-10"/>
          <w:kern w:val="2"/>
          <w:sz w:val="18"/>
          <w:szCs w:val="22"/>
        </w:rPr>
        <w:t>시도민</w:t>
      </w:r>
      <w:proofErr w:type="spellEnd"/>
      <w:r w:rsidRPr="00D12375">
        <w:rPr>
          <w:rFonts w:cs="Times New Roman"/>
          <w:spacing w:val="-10"/>
          <w:kern w:val="2"/>
          <w:sz w:val="18"/>
          <w:szCs w:val="22"/>
        </w:rPr>
        <w:t xml:space="preserve"> 62% “</w:t>
      </w:r>
      <w:r w:rsidRPr="00D12375">
        <w:rPr>
          <w:rFonts w:ascii="바탕" w:eastAsia="바탕" w:hAnsi="바탕" w:cs="바탕" w:hint="eastAsia"/>
          <w:spacing w:val="-10"/>
          <w:kern w:val="2"/>
          <w:sz w:val="18"/>
          <w:szCs w:val="22"/>
        </w:rPr>
        <w:t>文</w:t>
      </w:r>
      <w:r w:rsidRPr="00D12375">
        <w:rPr>
          <w:rFonts w:cs="맑은 고딕" w:hint="eastAsia"/>
          <w:spacing w:val="-10"/>
          <w:kern w:val="2"/>
          <w:sz w:val="18"/>
          <w:szCs w:val="22"/>
        </w:rPr>
        <w:t>정부</w:t>
      </w:r>
      <w:r w:rsidRPr="00D12375">
        <w:rPr>
          <w:rFonts w:cs="Times New Roman"/>
          <w:spacing w:val="-10"/>
          <w:kern w:val="2"/>
          <w:sz w:val="18"/>
          <w:szCs w:val="22"/>
        </w:rPr>
        <w:t xml:space="preserve"> TK 차별”</w:t>
      </w:r>
    </w:p>
    <w:p w:rsidR="00D12375" w:rsidRPr="00D12375" w:rsidRDefault="00F86C70" w:rsidP="00D12375">
      <w:pPr>
        <w:pStyle w:val="ab"/>
        <w:ind w:firstLineChars="100" w:firstLine="200"/>
      </w:pPr>
      <w:hyperlink r:id="rId1" w:history="1">
        <w:r w:rsidR="00D12375" w:rsidRPr="00F316DF">
          <w:rPr>
            <w:rStyle w:val="a8"/>
            <w:rFonts w:cs="Times New Roman"/>
            <w:spacing w:val="-10"/>
            <w:kern w:val="2"/>
            <w:sz w:val="18"/>
            <w:szCs w:val="22"/>
          </w:rPr>
          <w:t>http://www.idaegu.co.kr/news/articleView.html?idxno=258082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0" w:type="auto"/>
      <w:tblBorders>
        <w:top w:val="none" w:sz="0" w:space="0" w:color="auto"/>
        <w:left w:val="none" w:sz="0" w:space="0" w:color="auto"/>
        <w:bottom w:val="single" w:sz="12" w:space="0" w:color="262626" w:themeColor="text1" w:themeTint="D9"/>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C5455" w:rsidTr="00CC4DA4">
      <w:tc>
        <w:tcPr>
          <w:tcW w:w="5228" w:type="dxa"/>
        </w:tcPr>
        <w:p w:rsidR="00DC5455" w:rsidRPr="00CC4DA4" w:rsidRDefault="00DC5455" w:rsidP="00CC4DA4">
          <w:pPr>
            <w:widowControl w:val="0"/>
            <w:wordWrap w:val="0"/>
            <w:autoSpaceDE w:val="0"/>
            <w:autoSpaceDN w:val="0"/>
            <w:spacing w:line="384" w:lineRule="auto"/>
            <w:textAlignment w:val="baseline"/>
            <w:rPr>
              <w:rFonts w:ascii="Arial" w:eastAsia="굴림" w:hAnsi="굴림"/>
              <w:color w:val="000000"/>
            </w:rPr>
          </w:pPr>
          <w:r w:rsidRPr="00CC4DA4">
            <w:rPr>
              <w:rFonts w:ascii="Arial" w:eastAsia="굴림" w:hAnsi="굴림"/>
              <w:noProof/>
              <w:color w:val="000000"/>
            </w:rPr>
            <w:drawing>
              <wp:inline distT="0" distB="0" distL="0" distR="0">
                <wp:extent cx="1000125" cy="209550"/>
                <wp:effectExtent l="0" t="0" r="9525" b="0"/>
                <wp:docPr id="3" name="그림 3" descr="EMB000021602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97814240" descr="EMB000021602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p>
      </w:tc>
      <w:tc>
        <w:tcPr>
          <w:tcW w:w="5228" w:type="dxa"/>
          <w:vAlign w:val="center"/>
        </w:tcPr>
        <w:p w:rsidR="00DC5455" w:rsidRPr="00CC4DA4" w:rsidRDefault="000777DC" w:rsidP="00CC4DA4">
          <w:pPr>
            <w:widowControl w:val="0"/>
            <w:autoSpaceDE w:val="0"/>
            <w:autoSpaceDN w:val="0"/>
            <w:spacing w:line="384" w:lineRule="auto"/>
            <w:ind w:right="200"/>
            <w:jc w:val="right"/>
            <w:textAlignment w:val="baseline"/>
            <w:rPr>
              <w:rFonts w:eastAsia="굴림" w:hAnsi="굴림"/>
              <w:b/>
              <w:bCs/>
              <w:color w:val="000000"/>
              <w:spacing w:val="-2"/>
              <w:sz w:val="18"/>
              <w:szCs w:val="18"/>
            </w:rPr>
          </w:pPr>
          <w:r>
            <w:rPr>
              <w:rFonts w:hint="eastAsia"/>
              <w:b/>
              <w:bCs/>
              <w:color w:val="000000"/>
              <w:spacing w:val="-2"/>
              <w:sz w:val="18"/>
              <w:szCs w:val="18"/>
            </w:rPr>
            <w:t>Date of Issue: Sep, 19</w:t>
          </w:r>
          <w:r w:rsidR="00DC5455" w:rsidRPr="00CC4DA4">
            <w:rPr>
              <w:rFonts w:hint="eastAsia"/>
              <w:b/>
              <w:bCs/>
              <w:color w:val="000000"/>
              <w:spacing w:val="-2"/>
              <w:sz w:val="18"/>
              <w:szCs w:val="18"/>
            </w:rPr>
            <w:t>, 2019</w:t>
          </w:r>
        </w:p>
      </w:tc>
    </w:tr>
  </w:tbl>
  <w:p w:rsidR="00DC5455" w:rsidRPr="00806A0D" w:rsidRDefault="00DC5455" w:rsidP="00806A0D">
    <w:pPr>
      <w:pStyle w:val="a4"/>
      <w:rPr>
        <w:color w:val="80808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333"/>
    <w:multiLevelType w:val="hybridMultilevel"/>
    <w:tmpl w:val="97D8C7E0"/>
    <w:lvl w:ilvl="0" w:tplc="5D84161C">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EA80702"/>
    <w:multiLevelType w:val="hybridMultilevel"/>
    <w:tmpl w:val="F0A0B0A6"/>
    <w:lvl w:ilvl="0" w:tplc="02002F7C">
      <w:start w:val="1"/>
      <w:numFmt w:val="decimal"/>
      <w:lvlText w:val="%1."/>
      <w:lvlJc w:val="left"/>
      <w:pPr>
        <w:ind w:left="1043" w:hanging="360"/>
      </w:pPr>
      <w:rPr>
        <w:rFonts w:hint="eastAsia"/>
      </w:rPr>
    </w:lvl>
    <w:lvl w:ilvl="1" w:tplc="04090019">
      <w:start w:val="1"/>
      <w:numFmt w:val="upperLetter"/>
      <w:lvlText w:val="%2."/>
      <w:lvlJc w:val="left"/>
      <w:pPr>
        <w:ind w:left="1483" w:hanging="400"/>
      </w:pPr>
    </w:lvl>
    <w:lvl w:ilvl="2" w:tplc="0409001B">
      <w:start w:val="1"/>
      <w:numFmt w:val="lowerRoman"/>
      <w:lvlText w:val="%3."/>
      <w:lvlJc w:val="right"/>
      <w:pPr>
        <w:ind w:left="1883" w:hanging="400"/>
      </w:pPr>
    </w:lvl>
    <w:lvl w:ilvl="3" w:tplc="0409000F">
      <w:start w:val="1"/>
      <w:numFmt w:val="decimal"/>
      <w:lvlText w:val="%4."/>
      <w:lvlJc w:val="left"/>
      <w:pPr>
        <w:ind w:left="2283" w:hanging="400"/>
      </w:pPr>
    </w:lvl>
    <w:lvl w:ilvl="4" w:tplc="04090019">
      <w:start w:val="1"/>
      <w:numFmt w:val="upperLetter"/>
      <w:lvlText w:val="%5."/>
      <w:lvlJc w:val="left"/>
      <w:pPr>
        <w:ind w:left="2683" w:hanging="400"/>
      </w:pPr>
    </w:lvl>
    <w:lvl w:ilvl="5" w:tplc="0409001B">
      <w:start w:val="1"/>
      <w:numFmt w:val="lowerRoman"/>
      <w:lvlText w:val="%6."/>
      <w:lvlJc w:val="right"/>
      <w:pPr>
        <w:ind w:left="3083" w:hanging="400"/>
      </w:pPr>
    </w:lvl>
    <w:lvl w:ilvl="6" w:tplc="0409000F">
      <w:start w:val="1"/>
      <w:numFmt w:val="decimal"/>
      <w:lvlText w:val="%7."/>
      <w:lvlJc w:val="left"/>
      <w:pPr>
        <w:ind w:left="3483" w:hanging="400"/>
      </w:pPr>
    </w:lvl>
    <w:lvl w:ilvl="7" w:tplc="04090019">
      <w:start w:val="1"/>
      <w:numFmt w:val="upperLetter"/>
      <w:lvlText w:val="%8."/>
      <w:lvlJc w:val="left"/>
      <w:pPr>
        <w:ind w:left="3883" w:hanging="400"/>
      </w:pPr>
    </w:lvl>
    <w:lvl w:ilvl="8" w:tplc="0409001B">
      <w:start w:val="1"/>
      <w:numFmt w:val="lowerRoman"/>
      <w:lvlText w:val="%9."/>
      <w:lvlJc w:val="right"/>
      <w:pPr>
        <w:ind w:left="4283" w:hanging="400"/>
      </w:pPr>
    </w:lvl>
  </w:abstractNum>
  <w:abstractNum w:abstractNumId="2">
    <w:nsid w:val="0F475AC8"/>
    <w:multiLevelType w:val="hybridMultilevel"/>
    <w:tmpl w:val="2AB02AE8"/>
    <w:lvl w:ilvl="0" w:tplc="A264741E">
      <w:start w:val="6"/>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E161FE"/>
    <w:multiLevelType w:val="hybridMultilevel"/>
    <w:tmpl w:val="87D22BA8"/>
    <w:lvl w:ilvl="0" w:tplc="1A36FD8C">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7276785"/>
    <w:multiLevelType w:val="hybridMultilevel"/>
    <w:tmpl w:val="D9F42242"/>
    <w:lvl w:ilvl="0" w:tplc="D996F67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3F23FCB"/>
    <w:multiLevelType w:val="hybridMultilevel"/>
    <w:tmpl w:val="00FAE726"/>
    <w:lvl w:ilvl="0" w:tplc="347E1EC8">
      <w:start w:val="1"/>
      <w:numFmt w:val="decimal"/>
      <w:lvlText w:val="%1."/>
      <w:lvlJc w:val="left"/>
      <w:pPr>
        <w:ind w:left="1043" w:hanging="360"/>
      </w:pPr>
      <w:rPr>
        <w:rFonts w:hint="eastAsia"/>
      </w:rPr>
    </w:lvl>
    <w:lvl w:ilvl="1" w:tplc="04090019">
      <w:start w:val="1"/>
      <w:numFmt w:val="upperLetter"/>
      <w:lvlText w:val="%2."/>
      <w:lvlJc w:val="left"/>
      <w:pPr>
        <w:ind w:left="1483" w:hanging="400"/>
      </w:pPr>
    </w:lvl>
    <w:lvl w:ilvl="2" w:tplc="0409001B">
      <w:start w:val="1"/>
      <w:numFmt w:val="lowerRoman"/>
      <w:lvlText w:val="%3."/>
      <w:lvlJc w:val="right"/>
      <w:pPr>
        <w:ind w:left="1883" w:hanging="400"/>
      </w:pPr>
    </w:lvl>
    <w:lvl w:ilvl="3" w:tplc="0409000F">
      <w:start w:val="1"/>
      <w:numFmt w:val="decimal"/>
      <w:lvlText w:val="%4."/>
      <w:lvlJc w:val="left"/>
      <w:pPr>
        <w:ind w:left="2283" w:hanging="400"/>
      </w:pPr>
    </w:lvl>
    <w:lvl w:ilvl="4" w:tplc="04090019">
      <w:start w:val="1"/>
      <w:numFmt w:val="upperLetter"/>
      <w:lvlText w:val="%5."/>
      <w:lvlJc w:val="left"/>
      <w:pPr>
        <w:ind w:left="2683" w:hanging="400"/>
      </w:pPr>
    </w:lvl>
    <w:lvl w:ilvl="5" w:tplc="0409001B">
      <w:start w:val="1"/>
      <w:numFmt w:val="lowerRoman"/>
      <w:lvlText w:val="%6."/>
      <w:lvlJc w:val="right"/>
      <w:pPr>
        <w:ind w:left="3083" w:hanging="400"/>
      </w:pPr>
    </w:lvl>
    <w:lvl w:ilvl="6" w:tplc="0409000F">
      <w:start w:val="1"/>
      <w:numFmt w:val="decimal"/>
      <w:lvlText w:val="%7."/>
      <w:lvlJc w:val="left"/>
      <w:pPr>
        <w:ind w:left="3483" w:hanging="400"/>
      </w:pPr>
    </w:lvl>
    <w:lvl w:ilvl="7" w:tplc="04090019">
      <w:start w:val="1"/>
      <w:numFmt w:val="upperLetter"/>
      <w:lvlText w:val="%8."/>
      <w:lvlJc w:val="left"/>
      <w:pPr>
        <w:ind w:left="3883" w:hanging="400"/>
      </w:pPr>
    </w:lvl>
    <w:lvl w:ilvl="8" w:tplc="0409001B">
      <w:start w:val="1"/>
      <w:numFmt w:val="lowerRoman"/>
      <w:lvlText w:val="%9."/>
      <w:lvlJc w:val="right"/>
      <w:pPr>
        <w:ind w:left="4283" w:hanging="400"/>
      </w:pPr>
    </w:lvl>
  </w:abstractNum>
  <w:abstractNum w:abstractNumId="6">
    <w:nsid w:val="2DD0539C"/>
    <w:multiLevelType w:val="hybridMultilevel"/>
    <w:tmpl w:val="ECA03B7E"/>
    <w:lvl w:ilvl="0" w:tplc="D0E0A430">
      <w:start w:val="1"/>
      <w:numFmt w:val="decimal"/>
      <w:lvlText w:val="%1."/>
      <w:lvlJc w:val="left"/>
      <w:pPr>
        <w:ind w:left="760" w:hanging="360"/>
      </w:pPr>
      <w:rPr>
        <w:rFonts w:ascii="맑은 고딕" w:eastAsia="맑은 고딕" w:hAnsi="맑은 고딕" w:cs="굴림"/>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nsid w:val="42F02940"/>
    <w:multiLevelType w:val="hybridMultilevel"/>
    <w:tmpl w:val="FB56CCD8"/>
    <w:lvl w:ilvl="0" w:tplc="DC6CC8FC">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39021DD"/>
    <w:multiLevelType w:val="hybridMultilevel"/>
    <w:tmpl w:val="5CDCF428"/>
    <w:lvl w:ilvl="0" w:tplc="8DFEF444">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4F079AE"/>
    <w:multiLevelType w:val="multilevel"/>
    <w:tmpl w:val="927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2C14D7"/>
    <w:multiLevelType w:val="hybridMultilevel"/>
    <w:tmpl w:val="F0CAFFD0"/>
    <w:lvl w:ilvl="0" w:tplc="B7BACB3A">
      <w:start w:val="1"/>
      <w:numFmt w:val="decimal"/>
      <w:lvlText w:val="%1."/>
      <w:lvlJc w:val="left"/>
      <w:pPr>
        <w:ind w:left="5039" w:hanging="360"/>
      </w:pPr>
    </w:lvl>
    <w:lvl w:ilvl="1" w:tplc="04090019">
      <w:start w:val="1"/>
      <w:numFmt w:val="upperLetter"/>
      <w:lvlText w:val="%2."/>
      <w:lvlJc w:val="left"/>
      <w:pPr>
        <w:ind w:left="5479" w:hanging="400"/>
      </w:pPr>
    </w:lvl>
    <w:lvl w:ilvl="2" w:tplc="0409001B">
      <w:start w:val="1"/>
      <w:numFmt w:val="lowerRoman"/>
      <w:lvlText w:val="%3."/>
      <w:lvlJc w:val="right"/>
      <w:pPr>
        <w:ind w:left="5879" w:hanging="400"/>
      </w:pPr>
    </w:lvl>
    <w:lvl w:ilvl="3" w:tplc="0409000F">
      <w:start w:val="1"/>
      <w:numFmt w:val="decimal"/>
      <w:lvlText w:val="%4."/>
      <w:lvlJc w:val="left"/>
      <w:pPr>
        <w:ind w:left="6279" w:hanging="400"/>
      </w:pPr>
    </w:lvl>
    <w:lvl w:ilvl="4" w:tplc="04090019">
      <w:start w:val="1"/>
      <w:numFmt w:val="upperLetter"/>
      <w:lvlText w:val="%5."/>
      <w:lvlJc w:val="left"/>
      <w:pPr>
        <w:ind w:left="6679" w:hanging="400"/>
      </w:pPr>
    </w:lvl>
    <w:lvl w:ilvl="5" w:tplc="0409001B">
      <w:start w:val="1"/>
      <w:numFmt w:val="lowerRoman"/>
      <w:lvlText w:val="%6."/>
      <w:lvlJc w:val="right"/>
      <w:pPr>
        <w:ind w:left="7079" w:hanging="400"/>
      </w:pPr>
    </w:lvl>
    <w:lvl w:ilvl="6" w:tplc="0409000F">
      <w:start w:val="1"/>
      <w:numFmt w:val="decimal"/>
      <w:lvlText w:val="%7."/>
      <w:lvlJc w:val="left"/>
      <w:pPr>
        <w:ind w:left="7479" w:hanging="400"/>
      </w:pPr>
    </w:lvl>
    <w:lvl w:ilvl="7" w:tplc="04090019">
      <w:start w:val="1"/>
      <w:numFmt w:val="upperLetter"/>
      <w:lvlText w:val="%8."/>
      <w:lvlJc w:val="left"/>
      <w:pPr>
        <w:ind w:left="7879" w:hanging="400"/>
      </w:pPr>
    </w:lvl>
    <w:lvl w:ilvl="8" w:tplc="0409001B">
      <w:start w:val="1"/>
      <w:numFmt w:val="lowerRoman"/>
      <w:lvlText w:val="%9."/>
      <w:lvlJc w:val="right"/>
      <w:pPr>
        <w:ind w:left="8279" w:hanging="400"/>
      </w:pPr>
    </w:lvl>
  </w:abstractNum>
  <w:abstractNum w:abstractNumId="11">
    <w:nsid w:val="4EB71B26"/>
    <w:multiLevelType w:val="hybridMultilevel"/>
    <w:tmpl w:val="6E16E49A"/>
    <w:lvl w:ilvl="0" w:tplc="754C4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13D66DF"/>
    <w:multiLevelType w:val="multilevel"/>
    <w:tmpl w:val="81D0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E11E6"/>
    <w:multiLevelType w:val="hybridMultilevel"/>
    <w:tmpl w:val="F0C672CE"/>
    <w:lvl w:ilvl="0" w:tplc="0CB4D592">
      <w:start w:val="2016"/>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48462D7"/>
    <w:multiLevelType w:val="hybridMultilevel"/>
    <w:tmpl w:val="F0CAFFD0"/>
    <w:lvl w:ilvl="0" w:tplc="B7BACB3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nsid w:val="671A208D"/>
    <w:multiLevelType w:val="hybridMultilevel"/>
    <w:tmpl w:val="0608DDF4"/>
    <w:lvl w:ilvl="0" w:tplc="30AA5F42">
      <w:start w:val="5"/>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ABB66DC"/>
    <w:multiLevelType w:val="hybridMultilevel"/>
    <w:tmpl w:val="85884D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C5841D6"/>
    <w:multiLevelType w:val="hybridMultilevel"/>
    <w:tmpl w:val="F73203C0"/>
    <w:lvl w:ilvl="0" w:tplc="7AF46778">
      <w:start w:val="1"/>
      <w:numFmt w:val="decimal"/>
      <w:lvlText w:val="%1."/>
      <w:lvlJc w:val="left"/>
      <w:pPr>
        <w:ind w:left="13429" w:hanging="360"/>
      </w:pPr>
      <w:rPr>
        <w:rFonts w:hint="eastAsia"/>
      </w:rPr>
    </w:lvl>
    <w:lvl w:ilvl="1" w:tplc="04090019">
      <w:start w:val="1"/>
      <w:numFmt w:val="upperLetter"/>
      <w:lvlText w:val="%2."/>
      <w:lvlJc w:val="left"/>
      <w:pPr>
        <w:ind w:left="13869" w:hanging="400"/>
      </w:pPr>
    </w:lvl>
    <w:lvl w:ilvl="2" w:tplc="0409001B">
      <w:start w:val="1"/>
      <w:numFmt w:val="lowerRoman"/>
      <w:lvlText w:val="%3."/>
      <w:lvlJc w:val="right"/>
      <w:pPr>
        <w:ind w:left="14269" w:hanging="400"/>
      </w:pPr>
    </w:lvl>
    <w:lvl w:ilvl="3" w:tplc="0409000F">
      <w:start w:val="1"/>
      <w:numFmt w:val="decimal"/>
      <w:lvlText w:val="%4."/>
      <w:lvlJc w:val="left"/>
      <w:pPr>
        <w:ind w:left="14669" w:hanging="400"/>
      </w:pPr>
    </w:lvl>
    <w:lvl w:ilvl="4" w:tplc="04090019">
      <w:start w:val="1"/>
      <w:numFmt w:val="upperLetter"/>
      <w:lvlText w:val="%5."/>
      <w:lvlJc w:val="left"/>
      <w:pPr>
        <w:ind w:left="15069" w:hanging="400"/>
      </w:pPr>
    </w:lvl>
    <w:lvl w:ilvl="5" w:tplc="0409001B">
      <w:start w:val="1"/>
      <w:numFmt w:val="lowerRoman"/>
      <w:lvlText w:val="%6."/>
      <w:lvlJc w:val="right"/>
      <w:pPr>
        <w:ind w:left="15469" w:hanging="400"/>
      </w:pPr>
    </w:lvl>
    <w:lvl w:ilvl="6" w:tplc="0409000F">
      <w:start w:val="1"/>
      <w:numFmt w:val="decimal"/>
      <w:lvlText w:val="%7."/>
      <w:lvlJc w:val="left"/>
      <w:pPr>
        <w:ind w:left="15869" w:hanging="400"/>
      </w:pPr>
    </w:lvl>
    <w:lvl w:ilvl="7" w:tplc="04090019">
      <w:start w:val="1"/>
      <w:numFmt w:val="upperLetter"/>
      <w:lvlText w:val="%8."/>
      <w:lvlJc w:val="left"/>
      <w:pPr>
        <w:ind w:left="16269" w:hanging="400"/>
      </w:pPr>
    </w:lvl>
    <w:lvl w:ilvl="8" w:tplc="0409001B">
      <w:start w:val="1"/>
      <w:numFmt w:val="lowerRoman"/>
      <w:lvlText w:val="%9."/>
      <w:lvlJc w:val="right"/>
      <w:pPr>
        <w:ind w:left="16669" w:hanging="400"/>
      </w:pPr>
    </w:lvl>
  </w:abstractNum>
  <w:abstractNum w:abstractNumId="18">
    <w:nsid w:val="7AC47CD6"/>
    <w:multiLevelType w:val="hybridMultilevel"/>
    <w:tmpl w:val="B1244CC8"/>
    <w:lvl w:ilvl="0" w:tplc="ED544790">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B523981"/>
    <w:multiLevelType w:val="hybridMultilevel"/>
    <w:tmpl w:val="B41E699A"/>
    <w:lvl w:ilvl="0" w:tplc="61BA9D8C">
      <w:start w:val="4"/>
      <w:numFmt w:val="bullet"/>
      <w:lvlText w:val="-"/>
      <w:lvlJc w:val="left"/>
      <w:pPr>
        <w:ind w:left="960" w:hanging="360"/>
      </w:pPr>
      <w:rPr>
        <w:rFonts w:ascii="맑은 고딕" w:eastAsia="맑은 고딕" w:hAnsi="맑은 고딕" w:cs="굴림"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4"/>
  </w:num>
  <w:num w:numId="5">
    <w:abstractNumId w:val="15"/>
  </w:num>
  <w:num w:numId="6">
    <w:abstractNumId w:val="8"/>
  </w:num>
  <w:num w:numId="7">
    <w:abstractNumId w:val="2"/>
  </w:num>
  <w:num w:numId="8">
    <w:abstractNumId w:val="18"/>
  </w:num>
  <w:num w:numId="9">
    <w:abstractNumId w:val="11"/>
  </w:num>
  <w:num w:numId="10">
    <w:abstractNumId w:val="10"/>
  </w:num>
  <w:num w:numId="11">
    <w:abstractNumId w:val="14"/>
  </w:num>
  <w:num w:numId="12">
    <w:abstractNumId w:val="6"/>
  </w:num>
  <w:num w:numId="13">
    <w:abstractNumId w:val="5"/>
  </w:num>
  <w:num w:numId="14">
    <w:abstractNumId w:val="1"/>
  </w:num>
  <w:num w:numId="15">
    <w:abstractNumId w:val="17"/>
  </w:num>
  <w:num w:numId="16">
    <w:abstractNumId w:val="12"/>
  </w:num>
  <w:num w:numId="17">
    <w:abstractNumId w:val="9"/>
  </w:num>
  <w:num w:numId="18">
    <w:abstractNumId w:val="16"/>
  </w:num>
  <w:num w:numId="19">
    <w:abstractNumId w:val="7"/>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8B"/>
    <w:rsid w:val="00006EDE"/>
    <w:rsid w:val="00015FAA"/>
    <w:rsid w:val="000231F3"/>
    <w:rsid w:val="00025C46"/>
    <w:rsid w:val="00031E96"/>
    <w:rsid w:val="000322D6"/>
    <w:rsid w:val="00041935"/>
    <w:rsid w:val="00041B2B"/>
    <w:rsid w:val="000453CA"/>
    <w:rsid w:val="000513C7"/>
    <w:rsid w:val="00055F3A"/>
    <w:rsid w:val="000777DC"/>
    <w:rsid w:val="000831CB"/>
    <w:rsid w:val="000A4BF3"/>
    <w:rsid w:val="000B18C1"/>
    <w:rsid w:val="000B1D7F"/>
    <w:rsid w:val="000B6084"/>
    <w:rsid w:val="000C3028"/>
    <w:rsid w:val="000C5FF7"/>
    <w:rsid w:val="000D2C00"/>
    <w:rsid w:val="000F1E58"/>
    <w:rsid w:val="001106D8"/>
    <w:rsid w:val="00114D41"/>
    <w:rsid w:val="001168DA"/>
    <w:rsid w:val="00120B86"/>
    <w:rsid w:val="001210BB"/>
    <w:rsid w:val="00124E57"/>
    <w:rsid w:val="00126667"/>
    <w:rsid w:val="00133407"/>
    <w:rsid w:val="001369AF"/>
    <w:rsid w:val="001415FB"/>
    <w:rsid w:val="0014281C"/>
    <w:rsid w:val="00147EBC"/>
    <w:rsid w:val="0015034F"/>
    <w:rsid w:val="00152A56"/>
    <w:rsid w:val="00155CA2"/>
    <w:rsid w:val="00167613"/>
    <w:rsid w:val="00181F26"/>
    <w:rsid w:val="00184D94"/>
    <w:rsid w:val="001856FC"/>
    <w:rsid w:val="00186E41"/>
    <w:rsid w:val="001A3026"/>
    <w:rsid w:val="001A5AB9"/>
    <w:rsid w:val="001A6F15"/>
    <w:rsid w:val="001B1F3A"/>
    <w:rsid w:val="001C3505"/>
    <w:rsid w:val="001C366D"/>
    <w:rsid w:val="001D126C"/>
    <w:rsid w:val="001D77A1"/>
    <w:rsid w:val="001F1C8E"/>
    <w:rsid w:val="00206EEB"/>
    <w:rsid w:val="00215AE7"/>
    <w:rsid w:val="00226FCD"/>
    <w:rsid w:val="00235F7B"/>
    <w:rsid w:val="002414C3"/>
    <w:rsid w:val="0025210A"/>
    <w:rsid w:val="0025337D"/>
    <w:rsid w:val="0025460F"/>
    <w:rsid w:val="0026039E"/>
    <w:rsid w:val="00273591"/>
    <w:rsid w:val="00274618"/>
    <w:rsid w:val="0028183C"/>
    <w:rsid w:val="00291E8E"/>
    <w:rsid w:val="00294C30"/>
    <w:rsid w:val="00296DEE"/>
    <w:rsid w:val="002A5F25"/>
    <w:rsid w:val="002B37F1"/>
    <w:rsid w:val="002B703F"/>
    <w:rsid w:val="002C5965"/>
    <w:rsid w:val="002D5508"/>
    <w:rsid w:val="002D6A8A"/>
    <w:rsid w:val="002E3004"/>
    <w:rsid w:val="002E3DAC"/>
    <w:rsid w:val="002F27D8"/>
    <w:rsid w:val="002F6885"/>
    <w:rsid w:val="002F7342"/>
    <w:rsid w:val="0030497A"/>
    <w:rsid w:val="00306027"/>
    <w:rsid w:val="00311289"/>
    <w:rsid w:val="00317C41"/>
    <w:rsid w:val="00323A19"/>
    <w:rsid w:val="00330BB9"/>
    <w:rsid w:val="00344237"/>
    <w:rsid w:val="00354170"/>
    <w:rsid w:val="00363159"/>
    <w:rsid w:val="00365754"/>
    <w:rsid w:val="0036625B"/>
    <w:rsid w:val="00366AE6"/>
    <w:rsid w:val="00366EBB"/>
    <w:rsid w:val="003717F7"/>
    <w:rsid w:val="00374271"/>
    <w:rsid w:val="00375120"/>
    <w:rsid w:val="00376435"/>
    <w:rsid w:val="00380F79"/>
    <w:rsid w:val="003876A9"/>
    <w:rsid w:val="003C671F"/>
    <w:rsid w:val="003C6A6B"/>
    <w:rsid w:val="003C6E76"/>
    <w:rsid w:val="003D4CED"/>
    <w:rsid w:val="003E0E05"/>
    <w:rsid w:val="003E17D1"/>
    <w:rsid w:val="003E7AA4"/>
    <w:rsid w:val="003F07E7"/>
    <w:rsid w:val="003F434E"/>
    <w:rsid w:val="003F4512"/>
    <w:rsid w:val="004009C4"/>
    <w:rsid w:val="0040258B"/>
    <w:rsid w:val="0040765B"/>
    <w:rsid w:val="0040797E"/>
    <w:rsid w:val="004139E0"/>
    <w:rsid w:val="00413ED8"/>
    <w:rsid w:val="004267B7"/>
    <w:rsid w:val="00445C47"/>
    <w:rsid w:val="00452159"/>
    <w:rsid w:val="00455E18"/>
    <w:rsid w:val="0045705E"/>
    <w:rsid w:val="004654A9"/>
    <w:rsid w:val="00471946"/>
    <w:rsid w:val="00471C68"/>
    <w:rsid w:val="0047202E"/>
    <w:rsid w:val="004859AD"/>
    <w:rsid w:val="00495EE3"/>
    <w:rsid w:val="004A34B6"/>
    <w:rsid w:val="004A7D8B"/>
    <w:rsid w:val="004B50E6"/>
    <w:rsid w:val="004B6F79"/>
    <w:rsid w:val="004C3683"/>
    <w:rsid w:val="004F1F93"/>
    <w:rsid w:val="004F6E95"/>
    <w:rsid w:val="005005E0"/>
    <w:rsid w:val="00503AF9"/>
    <w:rsid w:val="00513434"/>
    <w:rsid w:val="005157D6"/>
    <w:rsid w:val="00517072"/>
    <w:rsid w:val="005178AE"/>
    <w:rsid w:val="00521524"/>
    <w:rsid w:val="00532B4D"/>
    <w:rsid w:val="00533CC9"/>
    <w:rsid w:val="00537698"/>
    <w:rsid w:val="00551F98"/>
    <w:rsid w:val="00557477"/>
    <w:rsid w:val="00561C9A"/>
    <w:rsid w:val="00562D5F"/>
    <w:rsid w:val="00565482"/>
    <w:rsid w:val="00592076"/>
    <w:rsid w:val="00596A29"/>
    <w:rsid w:val="005A70E0"/>
    <w:rsid w:val="005B1EB6"/>
    <w:rsid w:val="005B6898"/>
    <w:rsid w:val="005C6FF3"/>
    <w:rsid w:val="005D6539"/>
    <w:rsid w:val="005F112C"/>
    <w:rsid w:val="005F2A9D"/>
    <w:rsid w:val="005F48DB"/>
    <w:rsid w:val="0061666A"/>
    <w:rsid w:val="00616CCE"/>
    <w:rsid w:val="006177F8"/>
    <w:rsid w:val="00626836"/>
    <w:rsid w:val="00630A39"/>
    <w:rsid w:val="006321A5"/>
    <w:rsid w:val="00641E6B"/>
    <w:rsid w:val="006423B7"/>
    <w:rsid w:val="00656D05"/>
    <w:rsid w:val="00666FEA"/>
    <w:rsid w:val="00667EA3"/>
    <w:rsid w:val="00685EB4"/>
    <w:rsid w:val="00694150"/>
    <w:rsid w:val="006A44E7"/>
    <w:rsid w:val="006A56D0"/>
    <w:rsid w:val="006B188A"/>
    <w:rsid w:val="006C5EEB"/>
    <w:rsid w:val="006D54D1"/>
    <w:rsid w:val="006F0092"/>
    <w:rsid w:val="006F2F04"/>
    <w:rsid w:val="007007B6"/>
    <w:rsid w:val="007121F0"/>
    <w:rsid w:val="00720ABB"/>
    <w:rsid w:val="00730395"/>
    <w:rsid w:val="00733E61"/>
    <w:rsid w:val="00735E3C"/>
    <w:rsid w:val="00743345"/>
    <w:rsid w:val="007455D8"/>
    <w:rsid w:val="0075395C"/>
    <w:rsid w:val="00754086"/>
    <w:rsid w:val="00772DCA"/>
    <w:rsid w:val="007757F8"/>
    <w:rsid w:val="007779A5"/>
    <w:rsid w:val="007848A5"/>
    <w:rsid w:val="007939DA"/>
    <w:rsid w:val="0079491F"/>
    <w:rsid w:val="00794A42"/>
    <w:rsid w:val="00795424"/>
    <w:rsid w:val="00796933"/>
    <w:rsid w:val="007A66DC"/>
    <w:rsid w:val="007B60AA"/>
    <w:rsid w:val="007B6EB0"/>
    <w:rsid w:val="007B6FE5"/>
    <w:rsid w:val="007C29A0"/>
    <w:rsid w:val="007C4711"/>
    <w:rsid w:val="007C4D4F"/>
    <w:rsid w:val="007C6CAD"/>
    <w:rsid w:val="007D2C9B"/>
    <w:rsid w:val="007E22D3"/>
    <w:rsid w:val="007E37AC"/>
    <w:rsid w:val="007E4509"/>
    <w:rsid w:val="007E6E08"/>
    <w:rsid w:val="00803863"/>
    <w:rsid w:val="00806A0D"/>
    <w:rsid w:val="00807671"/>
    <w:rsid w:val="00817ABC"/>
    <w:rsid w:val="00833172"/>
    <w:rsid w:val="00835CE8"/>
    <w:rsid w:val="00856E98"/>
    <w:rsid w:val="008609FF"/>
    <w:rsid w:val="00863285"/>
    <w:rsid w:val="008639BF"/>
    <w:rsid w:val="00866FE2"/>
    <w:rsid w:val="0087158F"/>
    <w:rsid w:val="00872092"/>
    <w:rsid w:val="008772E6"/>
    <w:rsid w:val="00886C5C"/>
    <w:rsid w:val="00890087"/>
    <w:rsid w:val="00891E1B"/>
    <w:rsid w:val="00897446"/>
    <w:rsid w:val="008B10CF"/>
    <w:rsid w:val="008B5B2F"/>
    <w:rsid w:val="008B62B4"/>
    <w:rsid w:val="008B6BB3"/>
    <w:rsid w:val="008C1266"/>
    <w:rsid w:val="008C238B"/>
    <w:rsid w:val="008C6D8B"/>
    <w:rsid w:val="008D0591"/>
    <w:rsid w:val="008D5036"/>
    <w:rsid w:val="008E41EB"/>
    <w:rsid w:val="008F7316"/>
    <w:rsid w:val="008F792F"/>
    <w:rsid w:val="00906234"/>
    <w:rsid w:val="009065F2"/>
    <w:rsid w:val="009078C9"/>
    <w:rsid w:val="00915780"/>
    <w:rsid w:val="009175DB"/>
    <w:rsid w:val="009217FD"/>
    <w:rsid w:val="00923D9E"/>
    <w:rsid w:val="009259E9"/>
    <w:rsid w:val="00926EF2"/>
    <w:rsid w:val="009305BF"/>
    <w:rsid w:val="009346BC"/>
    <w:rsid w:val="00944163"/>
    <w:rsid w:val="0096339C"/>
    <w:rsid w:val="00983FA4"/>
    <w:rsid w:val="009848BD"/>
    <w:rsid w:val="009907EB"/>
    <w:rsid w:val="009A1464"/>
    <w:rsid w:val="009A52B3"/>
    <w:rsid w:val="009B01A4"/>
    <w:rsid w:val="009B3765"/>
    <w:rsid w:val="009B48A1"/>
    <w:rsid w:val="009C33A5"/>
    <w:rsid w:val="009C5220"/>
    <w:rsid w:val="009D1A43"/>
    <w:rsid w:val="009D4907"/>
    <w:rsid w:val="009D4B64"/>
    <w:rsid w:val="009D61CF"/>
    <w:rsid w:val="009F3215"/>
    <w:rsid w:val="009F65A7"/>
    <w:rsid w:val="00A003DA"/>
    <w:rsid w:val="00A012EA"/>
    <w:rsid w:val="00A03A4E"/>
    <w:rsid w:val="00A06BE9"/>
    <w:rsid w:val="00A17644"/>
    <w:rsid w:val="00A17840"/>
    <w:rsid w:val="00A3712F"/>
    <w:rsid w:val="00A4243C"/>
    <w:rsid w:val="00A43495"/>
    <w:rsid w:val="00A46D14"/>
    <w:rsid w:val="00A74E8C"/>
    <w:rsid w:val="00A84DE1"/>
    <w:rsid w:val="00AA0370"/>
    <w:rsid w:val="00AA1622"/>
    <w:rsid w:val="00AA4C6E"/>
    <w:rsid w:val="00AA5A2F"/>
    <w:rsid w:val="00AB34F5"/>
    <w:rsid w:val="00AB3EF2"/>
    <w:rsid w:val="00AC4841"/>
    <w:rsid w:val="00AD1228"/>
    <w:rsid w:val="00AF521A"/>
    <w:rsid w:val="00AF5302"/>
    <w:rsid w:val="00AF6DC6"/>
    <w:rsid w:val="00B005E6"/>
    <w:rsid w:val="00B00DD9"/>
    <w:rsid w:val="00B03121"/>
    <w:rsid w:val="00B11D88"/>
    <w:rsid w:val="00B12A22"/>
    <w:rsid w:val="00B16B0B"/>
    <w:rsid w:val="00B32DB0"/>
    <w:rsid w:val="00B35442"/>
    <w:rsid w:val="00B446A5"/>
    <w:rsid w:val="00B4748B"/>
    <w:rsid w:val="00B52359"/>
    <w:rsid w:val="00B52A8F"/>
    <w:rsid w:val="00B554FB"/>
    <w:rsid w:val="00B57257"/>
    <w:rsid w:val="00B63E19"/>
    <w:rsid w:val="00B726FC"/>
    <w:rsid w:val="00B80D4C"/>
    <w:rsid w:val="00B81492"/>
    <w:rsid w:val="00B85837"/>
    <w:rsid w:val="00B8647A"/>
    <w:rsid w:val="00B866A1"/>
    <w:rsid w:val="00B949E0"/>
    <w:rsid w:val="00BA02E2"/>
    <w:rsid w:val="00BA72C8"/>
    <w:rsid w:val="00BA7BE3"/>
    <w:rsid w:val="00BB75D8"/>
    <w:rsid w:val="00BC424A"/>
    <w:rsid w:val="00BC5FDA"/>
    <w:rsid w:val="00BD03B5"/>
    <w:rsid w:val="00BD4528"/>
    <w:rsid w:val="00BE7947"/>
    <w:rsid w:val="00BF156C"/>
    <w:rsid w:val="00BF388F"/>
    <w:rsid w:val="00BF417B"/>
    <w:rsid w:val="00C01779"/>
    <w:rsid w:val="00C13DEC"/>
    <w:rsid w:val="00C21C2A"/>
    <w:rsid w:val="00C21F19"/>
    <w:rsid w:val="00C2783E"/>
    <w:rsid w:val="00C374F0"/>
    <w:rsid w:val="00C506D7"/>
    <w:rsid w:val="00C5388B"/>
    <w:rsid w:val="00C56A5F"/>
    <w:rsid w:val="00C63BBE"/>
    <w:rsid w:val="00C64215"/>
    <w:rsid w:val="00C81566"/>
    <w:rsid w:val="00C81E4A"/>
    <w:rsid w:val="00C8346E"/>
    <w:rsid w:val="00CB6A47"/>
    <w:rsid w:val="00CB715E"/>
    <w:rsid w:val="00CC4DA4"/>
    <w:rsid w:val="00CC7A3A"/>
    <w:rsid w:val="00CD215F"/>
    <w:rsid w:val="00CF31C3"/>
    <w:rsid w:val="00CF594B"/>
    <w:rsid w:val="00D07D83"/>
    <w:rsid w:val="00D11E1F"/>
    <w:rsid w:val="00D12375"/>
    <w:rsid w:val="00D161AA"/>
    <w:rsid w:val="00D164AE"/>
    <w:rsid w:val="00D2354B"/>
    <w:rsid w:val="00D35B26"/>
    <w:rsid w:val="00D3759D"/>
    <w:rsid w:val="00D43FED"/>
    <w:rsid w:val="00D46956"/>
    <w:rsid w:val="00D510F4"/>
    <w:rsid w:val="00D5426B"/>
    <w:rsid w:val="00D57DD5"/>
    <w:rsid w:val="00D6260E"/>
    <w:rsid w:val="00D72D2B"/>
    <w:rsid w:val="00D7365A"/>
    <w:rsid w:val="00D859B3"/>
    <w:rsid w:val="00D9035B"/>
    <w:rsid w:val="00D923E7"/>
    <w:rsid w:val="00D92719"/>
    <w:rsid w:val="00D96743"/>
    <w:rsid w:val="00DA3A58"/>
    <w:rsid w:val="00DA5379"/>
    <w:rsid w:val="00DC2A16"/>
    <w:rsid w:val="00DC5455"/>
    <w:rsid w:val="00DC68AD"/>
    <w:rsid w:val="00DD7DDD"/>
    <w:rsid w:val="00DE1AAF"/>
    <w:rsid w:val="00DE6DC8"/>
    <w:rsid w:val="00DF50AE"/>
    <w:rsid w:val="00E01BE6"/>
    <w:rsid w:val="00E06047"/>
    <w:rsid w:val="00E108D3"/>
    <w:rsid w:val="00E10B74"/>
    <w:rsid w:val="00E134B3"/>
    <w:rsid w:val="00E2080A"/>
    <w:rsid w:val="00E32552"/>
    <w:rsid w:val="00E44245"/>
    <w:rsid w:val="00E528CB"/>
    <w:rsid w:val="00E53979"/>
    <w:rsid w:val="00E54A07"/>
    <w:rsid w:val="00E7151E"/>
    <w:rsid w:val="00E73183"/>
    <w:rsid w:val="00E84B9E"/>
    <w:rsid w:val="00E85666"/>
    <w:rsid w:val="00E92DE0"/>
    <w:rsid w:val="00EB6C2F"/>
    <w:rsid w:val="00EB79A8"/>
    <w:rsid w:val="00EC2843"/>
    <w:rsid w:val="00EC33B0"/>
    <w:rsid w:val="00EC36BB"/>
    <w:rsid w:val="00EC488C"/>
    <w:rsid w:val="00ED3A88"/>
    <w:rsid w:val="00F02B37"/>
    <w:rsid w:val="00F20B4A"/>
    <w:rsid w:val="00F2134C"/>
    <w:rsid w:val="00F21756"/>
    <w:rsid w:val="00F23A80"/>
    <w:rsid w:val="00F31C3A"/>
    <w:rsid w:val="00F35952"/>
    <w:rsid w:val="00F367BE"/>
    <w:rsid w:val="00F37CC5"/>
    <w:rsid w:val="00F51B92"/>
    <w:rsid w:val="00F55CD4"/>
    <w:rsid w:val="00F704D5"/>
    <w:rsid w:val="00F73A3F"/>
    <w:rsid w:val="00F75E33"/>
    <w:rsid w:val="00F80CF2"/>
    <w:rsid w:val="00F82017"/>
    <w:rsid w:val="00F85454"/>
    <w:rsid w:val="00F86C6B"/>
    <w:rsid w:val="00F86C70"/>
    <w:rsid w:val="00F935BF"/>
    <w:rsid w:val="00F951E6"/>
    <w:rsid w:val="00FA2753"/>
    <w:rsid w:val="00FA314A"/>
    <w:rsid w:val="00FA3DF2"/>
    <w:rsid w:val="00FA451E"/>
    <w:rsid w:val="00FA4805"/>
    <w:rsid w:val="00FA6131"/>
    <w:rsid w:val="00FA6919"/>
    <w:rsid w:val="00FC1945"/>
    <w:rsid w:val="00FC7FF5"/>
    <w:rsid w:val="00FD340A"/>
    <w:rsid w:val="00FD5789"/>
    <w:rsid w:val="00FE7B55"/>
    <w:rsid w:val="00FF7F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D9883C-6A05-457A-A5F5-91A91D63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79"/>
    <w:rPr>
      <w:rFonts w:ascii="맑은 고딕" w:eastAsia="맑은 고딕" w:hAnsi="맑은 고딕" w:cs="굴림"/>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2D6"/>
    <w:pPr>
      <w:ind w:leftChars="400" w:left="800"/>
    </w:pPr>
  </w:style>
  <w:style w:type="paragraph" w:styleId="a4">
    <w:name w:val="header"/>
    <w:basedOn w:val="a"/>
    <w:link w:val="Char"/>
    <w:unhideWhenUsed/>
    <w:rsid w:val="00BB75D8"/>
    <w:pPr>
      <w:tabs>
        <w:tab w:val="center" w:pos="4513"/>
        <w:tab w:val="right" w:pos="9026"/>
      </w:tabs>
      <w:snapToGrid w:val="0"/>
    </w:pPr>
  </w:style>
  <w:style w:type="character" w:customStyle="1" w:styleId="Char">
    <w:name w:val="머리글 Char"/>
    <w:basedOn w:val="a0"/>
    <w:link w:val="a4"/>
    <w:uiPriority w:val="99"/>
    <w:rsid w:val="00BB75D8"/>
    <w:rPr>
      <w:rFonts w:ascii="맑은 고딕" w:eastAsia="맑은 고딕" w:hAnsi="맑은 고딕" w:cs="굴림"/>
      <w:kern w:val="0"/>
      <w:szCs w:val="20"/>
    </w:rPr>
  </w:style>
  <w:style w:type="paragraph" w:styleId="a5">
    <w:name w:val="footer"/>
    <w:basedOn w:val="a"/>
    <w:link w:val="Char0"/>
    <w:uiPriority w:val="99"/>
    <w:unhideWhenUsed/>
    <w:rsid w:val="00BB75D8"/>
    <w:pPr>
      <w:tabs>
        <w:tab w:val="center" w:pos="4513"/>
        <w:tab w:val="right" w:pos="9026"/>
      </w:tabs>
      <w:snapToGrid w:val="0"/>
    </w:pPr>
  </w:style>
  <w:style w:type="character" w:customStyle="1" w:styleId="Char0">
    <w:name w:val="바닥글 Char"/>
    <w:basedOn w:val="a0"/>
    <w:link w:val="a5"/>
    <w:uiPriority w:val="99"/>
    <w:rsid w:val="00BB75D8"/>
    <w:rPr>
      <w:rFonts w:ascii="맑은 고딕" w:eastAsia="맑은 고딕" w:hAnsi="맑은 고딕" w:cs="굴림"/>
      <w:kern w:val="0"/>
      <w:szCs w:val="20"/>
    </w:rPr>
  </w:style>
  <w:style w:type="paragraph" w:styleId="a6">
    <w:name w:val="Normal (Web)"/>
    <w:basedOn w:val="a"/>
    <w:uiPriority w:val="99"/>
    <w:unhideWhenUsed/>
    <w:rsid w:val="00133407"/>
    <w:pPr>
      <w:spacing w:before="100" w:beforeAutospacing="1" w:after="100" w:afterAutospacing="1"/>
      <w:jc w:val="left"/>
    </w:pPr>
    <w:rPr>
      <w:rFonts w:ascii="굴림" w:eastAsia="굴림" w:hAnsi="굴림"/>
      <w:sz w:val="24"/>
      <w:szCs w:val="24"/>
    </w:rPr>
  </w:style>
  <w:style w:type="paragraph" w:styleId="a7">
    <w:name w:val="Balloon Text"/>
    <w:basedOn w:val="a"/>
    <w:link w:val="Char1"/>
    <w:uiPriority w:val="99"/>
    <w:semiHidden/>
    <w:unhideWhenUsed/>
    <w:rsid w:val="00B446A5"/>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B446A5"/>
    <w:rPr>
      <w:rFonts w:asciiTheme="majorHAnsi" w:eastAsiaTheme="majorEastAsia" w:hAnsiTheme="majorHAnsi" w:cstheme="majorBidi"/>
      <w:kern w:val="0"/>
      <w:sz w:val="18"/>
      <w:szCs w:val="18"/>
    </w:rPr>
  </w:style>
  <w:style w:type="character" w:styleId="a8">
    <w:name w:val="Hyperlink"/>
    <w:basedOn w:val="a0"/>
    <w:uiPriority w:val="99"/>
    <w:unhideWhenUsed/>
    <w:rsid w:val="00F55CD4"/>
    <w:rPr>
      <w:color w:val="0000FF"/>
      <w:u w:val="single"/>
    </w:rPr>
  </w:style>
  <w:style w:type="character" w:customStyle="1" w:styleId="viewfile">
    <w:name w:val="view_file"/>
    <w:basedOn w:val="a0"/>
    <w:rsid w:val="00F55CD4"/>
  </w:style>
  <w:style w:type="character" w:customStyle="1" w:styleId="download">
    <w:name w:val="download"/>
    <w:basedOn w:val="a0"/>
    <w:rsid w:val="00F55CD4"/>
  </w:style>
  <w:style w:type="character" w:customStyle="1" w:styleId="datetime">
    <w:name w:val="datetime"/>
    <w:basedOn w:val="a0"/>
    <w:rsid w:val="00F55CD4"/>
  </w:style>
  <w:style w:type="table" w:styleId="a9">
    <w:name w:val="Table Grid"/>
    <w:basedOn w:val="a1"/>
    <w:uiPriority w:val="59"/>
    <w:rsid w:val="00D92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바탕글"/>
    <w:basedOn w:val="a"/>
    <w:rsid w:val="00C21C2A"/>
    <w:pPr>
      <w:widowControl w:val="0"/>
      <w:wordWrap w:val="0"/>
      <w:autoSpaceDE w:val="0"/>
      <w:autoSpaceDN w:val="0"/>
      <w:spacing w:line="384" w:lineRule="auto"/>
      <w:textAlignment w:val="baseline"/>
    </w:pPr>
    <w:rPr>
      <w:rFonts w:ascii="Arial" w:eastAsia="굴림" w:hAnsi="굴림"/>
      <w:color w:val="000000"/>
    </w:rPr>
  </w:style>
  <w:style w:type="paragraph" w:styleId="ab">
    <w:name w:val="footnote text"/>
    <w:basedOn w:val="a"/>
    <w:link w:val="Char2"/>
    <w:uiPriority w:val="99"/>
    <w:semiHidden/>
    <w:unhideWhenUsed/>
    <w:rsid w:val="00D12375"/>
    <w:pPr>
      <w:snapToGrid w:val="0"/>
      <w:jc w:val="left"/>
    </w:pPr>
  </w:style>
  <w:style w:type="character" w:customStyle="1" w:styleId="Char2">
    <w:name w:val="각주 텍스트 Char"/>
    <w:basedOn w:val="a0"/>
    <w:link w:val="ab"/>
    <w:uiPriority w:val="99"/>
    <w:semiHidden/>
    <w:rsid w:val="00D12375"/>
    <w:rPr>
      <w:rFonts w:ascii="맑은 고딕" w:eastAsia="맑은 고딕" w:hAnsi="맑은 고딕" w:cs="굴림"/>
      <w:kern w:val="0"/>
      <w:szCs w:val="20"/>
    </w:rPr>
  </w:style>
  <w:style w:type="character" w:styleId="ac">
    <w:name w:val="footnote reference"/>
    <w:basedOn w:val="a0"/>
    <w:uiPriority w:val="99"/>
    <w:semiHidden/>
    <w:unhideWhenUsed/>
    <w:rsid w:val="00D12375"/>
    <w:rPr>
      <w:vertAlign w:val="superscript"/>
    </w:rPr>
  </w:style>
  <w:style w:type="paragraph" w:styleId="ad">
    <w:name w:val="caption"/>
    <w:basedOn w:val="a"/>
    <w:next w:val="a"/>
    <w:uiPriority w:val="35"/>
    <w:semiHidden/>
    <w:unhideWhenUsed/>
    <w:qFormat/>
    <w:rsid w:val="00294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1974">
      <w:bodyDiv w:val="1"/>
      <w:marLeft w:val="0"/>
      <w:marRight w:val="0"/>
      <w:marTop w:val="0"/>
      <w:marBottom w:val="0"/>
      <w:divBdr>
        <w:top w:val="none" w:sz="0" w:space="0" w:color="auto"/>
        <w:left w:val="none" w:sz="0" w:space="0" w:color="auto"/>
        <w:bottom w:val="none" w:sz="0" w:space="0" w:color="auto"/>
        <w:right w:val="none" w:sz="0" w:space="0" w:color="auto"/>
      </w:divBdr>
    </w:div>
    <w:div w:id="50811591">
      <w:bodyDiv w:val="1"/>
      <w:marLeft w:val="0"/>
      <w:marRight w:val="0"/>
      <w:marTop w:val="0"/>
      <w:marBottom w:val="0"/>
      <w:divBdr>
        <w:top w:val="none" w:sz="0" w:space="0" w:color="auto"/>
        <w:left w:val="none" w:sz="0" w:space="0" w:color="auto"/>
        <w:bottom w:val="none" w:sz="0" w:space="0" w:color="auto"/>
        <w:right w:val="none" w:sz="0" w:space="0" w:color="auto"/>
      </w:divBdr>
    </w:div>
    <w:div w:id="481972732">
      <w:bodyDiv w:val="1"/>
      <w:marLeft w:val="0"/>
      <w:marRight w:val="0"/>
      <w:marTop w:val="0"/>
      <w:marBottom w:val="0"/>
      <w:divBdr>
        <w:top w:val="none" w:sz="0" w:space="0" w:color="auto"/>
        <w:left w:val="none" w:sz="0" w:space="0" w:color="auto"/>
        <w:bottom w:val="none" w:sz="0" w:space="0" w:color="auto"/>
        <w:right w:val="none" w:sz="0" w:space="0" w:color="auto"/>
      </w:divBdr>
      <w:divsChild>
        <w:div w:id="1271426013">
          <w:marLeft w:val="0"/>
          <w:marRight w:val="0"/>
          <w:marTop w:val="0"/>
          <w:marBottom w:val="0"/>
          <w:divBdr>
            <w:top w:val="none" w:sz="0" w:space="0" w:color="auto"/>
            <w:left w:val="none" w:sz="0" w:space="0" w:color="auto"/>
            <w:bottom w:val="none" w:sz="0" w:space="0" w:color="auto"/>
            <w:right w:val="none" w:sz="0" w:space="0" w:color="auto"/>
          </w:divBdr>
          <w:divsChild>
            <w:div w:id="1484540655">
              <w:marLeft w:val="0"/>
              <w:marRight w:val="0"/>
              <w:marTop w:val="0"/>
              <w:marBottom w:val="0"/>
              <w:divBdr>
                <w:top w:val="none" w:sz="0" w:space="0" w:color="auto"/>
                <w:left w:val="none" w:sz="0" w:space="0" w:color="auto"/>
                <w:bottom w:val="none" w:sz="0" w:space="0" w:color="auto"/>
                <w:right w:val="none" w:sz="0" w:space="0" w:color="auto"/>
              </w:divBdr>
              <w:divsChild>
                <w:div w:id="110168160">
                  <w:marLeft w:val="0"/>
                  <w:marRight w:val="0"/>
                  <w:marTop w:val="0"/>
                  <w:marBottom w:val="0"/>
                  <w:divBdr>
                    <w:top w:val="none" w:sz="0" w:space="0" w:color="auto"/>
                    <w:left w:val="none" w:sz="0" w:space="0" w:color="auto"/>
                    <w:bottom w:val="none" w:sz="0" w:space="0" w:color="auto"/>
                    <w:right w:val="none" w:sz="0" w:space="0" w:color="auto"/>
                  </w:divBdr>
                  <w:divsChild>
                    <w:div w:id="754134993">
                      <w:marLeft w:val="0"/>
                      <w:marRight w:val="0"/>
                      <w:marTop w:val="0"/>
                      <w:marBottom w:val="0"/>
                      <w:divBdr>
                        <w:top w:val="none" w:sz="0" w:space="0" w:color="auto"/>
                        <w:left w:val="none" w:sz="0" w:space="0" w:color="auto"/>
                        <w:bottom w:val="none" w:sz="0" w:space="0" w:color="auto"/>
                        <w:right w:val="none" w:sz="0" w:space="0" w:color="auto"/>
                      </w:divBdr>
                      <w:divsChild>
                        <w:div w:id="1523008692">
                          <w:marLeft w:val="0"/>
                          <w:marRight w:val="0"/>
                          <w:marTop w:val="0"/>
                          <w:marBottom w:val="225"/>
                          <w:divBdr>
                            <w:top w:val="single" w:sz="6" w:space="6" w:color="FBEED5"/>
                            <w:left w:val="single" w:sz="6" w:space="11" w:color="FBEED5"/>
                            <w:bottom w:val="single" w:sz="6" w:space="6" w:color="FBEED5"/>
                            <w:right w:val="single" w:sz="6" w:space="11" w:color="FBEED5"/>
                          </w:divBdr>
                        </w:div>
                        <w:div w:id="1402675440">
                          <w:marLeft w:val="0"/>
                          <w:marRight w:val="0"/>
                          <w:marTop w:val="0"/>
                          <w:marBottom w:val="75"/>
                          <w:divBdr>
                            <w:top w:val="single" w:sz="6" w:space="0" w:color="2C6DAB"/>
                            <w:left w:val="none" w:sz="0" w:space="0" w:color="auto"/>
                            <w:bottom w:val="single" w:sz="12" w:space="0" w:color="2C6DAB"/>
                            <w:right w:val="none" w:sz="0" w:space="0" w:color="auto"/>
                          </w:divBdr>
                        </w:div>
                        <w:div w:id="1182550483">
                          <w:marLeft w:val="0"/>
                          <w:marRight w:val="0"/>
                          <w:marTop w:val="0"/>
                          <w:marBottom w:val="75"/>
                          <w:divBdr>
                            <w:top w:val="single" w:sz="6" w:space="0" w:color="2C6DAB"/>
                            <w:left w:val="none" w:sz="0" w:space="0" w:color="auto"/>
                            <w:bottom w:val="single" w:sz="12" w:space="0" w:color="2C6DAB"/>
                            <w:right w:val="none" w:sz="0" w:space="0" w:color="auto"/>
                          </w:divBdr>
                        </w:div>
                        <w:div w:id="734201766">
                          <w:marLeft w:val="0"/>
                          <w:marRight w:val="0"/>
                          <w:marTop w:val="0"/>
                          <w:marBottom w:val="75"/>
                          <w:divBdr>
                            <w:top w:val="single" w:sz="6" w:space="0" w:color="2C6DAB"/>
                            <w:left w:val="none" w:sz="0" w:space="0" w:color="auto"/>
                            <w:bottom w:val="single" w:sz="12" w:space="0" w:color="2C6DAB"/>
                            <w:right w:val="none" w:sz="0" w:space="0" w:color="auto"/>
                          </w:divBdr>
                        </w:div>
                        <w:div w:id="13581158">
                          <w:marLeft w:val="0"/>
                          <w:marRight w:val="0"/>
                          <w:marTop w:val="0"/>
                          <w:marBottom w:val="75"/>
                          <w:divBdr>
                            <w:top w:val="single" w:sz="6" w:space="0" w:color="2C6DAB"/>
                            <w:left w:val="none" w:sz="0" w:space="0" w:color="auto"/>
                            <w:bottom w:val="single" w:sz="12" w:space="0" w:color="2C6DAB"/>
                            <w:right w:val="none" w:sz="0" w:space="0" w:color="auto"/>
                          </w:divBdr>
                        </w:div>
                        <w:div w:id="1311521648">
                          <w:marLeft w:val="0"/>
                          <w:marRight w:val="0"/>
                          <w:marTop w:val="0"/>
                          <w:marBottom w:val="0"/>
                          <w:divBdr>
                            <w:top w:val="none" w:sz="0" w:space="0" w:color="auto"/>
                            <w:left w:val="none" w:sz="0" w:space="0" w:color="auto"/>
                            <w:bottom w:val="none" w:sz="0" w:space="0" w:color="auto"/>
                            <w:right w:val="none" w:sz="0" w:space="0" w:color="auto"/>
                          </w:divBdr>
                        </w:div>
                        <w:div w:id="1953633039">
                          <w:marLeft w:val="0"/>
                          <w:marRight w:val="0"/>
                          <w:marTop w:val="0"/>
                          <w:marBottom w:val="0"/>
                          <w:divBdr>
                            <w:top w:val="none" w:sz="0" w:space="0" w:color="auto"/>
                            <w:left w:val="none" w:sz="0" w:space="0" w:color="auto"/>
                            <w:bottom w:val="none" w:sz="0" w:space="0" w:color="auto"/>
                            <w:right w:val="none" w:sz="0" w:space="0" w:color="auto"/>
                          </w:divBdr>
                        </w:div>
                        <w:div w:id="747848476">
                          <w:marLeft w:val="0"/>
                          <w:marRight w:val="0"/>
                          <w:marTop w:val="0"/>
                          <w:marBottom w:val="0"/>
                          <w:divBdr>
                            <w:top w:val="none" w:sz="0" w:space="0" w:color="auto"/>
                            <w:left w:val="none" w:sz="0" w:space="0" w:color="auto"/>
                            <w:bottom w:val="none" w:sz="0" w:space="0" w:color="auto"/>
                            <w:right w:val="none" w:sz="0" w:space="0" w:color="auto"/>
                          </w:divBdr>
                        </w:div>
                        <w:div w:id="8461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27904">
      <w:bodyDiv w:val="1"/>
      <w:marLeft w:val="0"/>
      <w:marRight w:val="0"/>
      <w:marTop w:val="0"/>
      <w:marBottom w:val="0"/>
      <w:divBdr>
        <w:top w:val="none" w:sz="0" w:space="0" w:color="auto"/>
        <w:left w:val="none" w:sz="0" w:space="0" w:color="auto"/>
        <w:bottom w:val="none" w:sz="0" w:space="0" w:color="auto"/>
        <w:right w:val="none" w:sz="0" w:space="0" w:color="auto"/>
      </w:divBdr>
    </w:div>
    <w:div w:id="947272744">
      <w:bodyDiv w:val="1"/>
      <w:marLeft w:val="0"/>
      <w:marRight w:val="0"/>
      <w:marTop w:val="0"/>
      <w:marBottom w:val="0"/>
      <w:divBdr>
        <w:top w:val="none" w:sz="0" w:space="0" w:color="auto"/>
        <w:left w:val="none" w:sz="0" w:space="0" w:color="auto"/>
        <w:bottom w:val="none" w:sz="0" w:space="0" w:color="auto"/>
        <w:right w:val="none" w:sz="0" w:space="0" w:color="auto"/>
      </w:divBdr>
    </w:div>
    <w:div w:id="1003973722">
      <w:bodyDiv w:val="1"/>
      <w:marLeft w:val="0"/>
      <w:marRight w:val="0"/>
      <w:marTop w:val="0"/>
      <w:marBottom w:val="0"/>
      <w:divBdr>
        <w:top w:val="none" w:sz="0" w:space="0" w:color="auto"/>
        <w:left w:val="none" w:sz="0" w:space="0" w:color="auto"/>
        <w:bottom w:val="none" w:sz="0" w:space="0" w:color="auto"/>
        <w:right w:val="none" w:sz="0" w:space="0" w:color="auto"/>
      </w:divBdr>
    </w:div>
    <w:div w:id="1038046775">
      <w:bodyDiv w:val="1"/>
      <w:marLeft w:val="0"/>
      <w:marRight w:val="0"/>
      <w:marTop w:val="0"/>
      <w:marBottom w:val="0"/>
      <w:divBdr>
        <w:top w:val="none" w:sz="0" w:space="0" w:color="auto"/>
        <w:left w:val="none" w:sz="0" w:space="0" w:color="auto"/>
        <w:bottom w:val="none" w:sz="0" w:space="0" w:color="auto"/>
        <w:right w:val="none" w:sz="0" w:space="0" w:color="auto"/>
      </w:divBdr>
    </w:div>
    <w:div w:id="1121387851">
      <w:bodyDiv w:val="1"/>
      <w:marLeft w:val="0"/>
      <w:marRight w:val="0"/>
      <w:marTop w:val="0"/>
      <w:marBottom w:val="0"/>
      <w:divBdr>
        <w:top w:val="none" w:sz="0" w:space="0" w:color="auto"/>
        <w:left w:val="none" w:sz="0" w:space="0" w:color="auto"/>
        <w:bottom w:val="none" w:sz="0" w:space="0" w:color="auto"/>
        <w:right w:val="none" w:sz="0" w:space="0" w:color="auto"/>
      </w:divBdr>
    </w:div>
    <w:div w:id="1123423476">
      <w:bodyDiv w:val="1"/>
      <w:marLeft w:val="0"/>
      <w:marRight w:val="0"/>
      <w:marTop w:val="0"/>
      <w:marBottom w:val="0"/>
      <w:divBdr>
        <w:top w:val="none" w:sz="0" w:space="0" w:color="auto"/>
        <w:left w:val="none" w:sz="0" w:space="0" w:color="auto"/>
        <w:bottom w:val="none" w:sz="0" w:space="0" w:color="auto"/>
        <w:right w:val="none" w:sz="0" w:space="0" w:color="auto"/>
      </w:divBdr>
    </w:div>
    <w:div w:id="1143622463">
      <w:bodyDiv w:val="1"/>
      <w:marLeft w:val="0"/>
      <w:marRight w:val="0"/>
      <w:marTop w:val="0"/>
      <w:marBottom w:val="0"/>
      <w:divBdr>
        <w:top w:val="none" w:sz="0" w:space="0" w:color="auto"/>
        <w:left w:val="none" w:sz="0" w:space="0" w:color="auto"/>
        <w:bottom w:val="none" w:sz="0" w:space="0" w:color="auto"/>
        <w:right w:val="none" w:sz="0" w:space="0" w:color="auto"/>
      </w:divBdr>
    </w:div>
    <w:div w:id="1207331119">
      <w:bodyDiv w:val="1"/>
      <w:marLeft w:val="0"/>
      <w:marRight w:val="0"/>
      <w:marTop w:val="0"/>
      <w:marBottom w:val="0"/>
      <w:divBdr>
        <w:top w:val="none" w:sz="0" w:space="0" w:color="auto"/>
        <w:left w:val="none" w:sz="0" w:space="0" w:color="auto"/>
        <w:bottom w:val="none" w:sz="0" w:space="0" w:color="auto"/>
        <w:right w:val="none" w:sz="0" w:space="0" w:color="auto"/>
      </w:divBdr>
    </w:div>
    <w:div w:id="1257791346">
      <w:bodyDiv w:val="1"/>
      <w:marLeft w:val="0"/>
      <w:marRight w:val="0"/>
      <w:marTop w:val="0"/>
      <w:marBottom w:val="0"/>
      <w:divBdr>
        <w:top w:val="none" w:sz="0" w:space="0" w:color="auto"/>
        <w:left w:val="none" w:sz="0" w:space="0" w:color="auto"/>
        <w:bottom w:val="none" w:sz="0" w:space="0" w:color="auto"/>
        <w:right w:val="none" w:sz="0" w:space="0" w:color="auto"/>
      </w:divBdr>
    </w:div>
    <w:div w:id="1539510819">
      <w:bodyDiv w:val="1"/>
      <w:marLeft w:val="0"/>
      <w:marRight w:val="0"/>
      <w:marTop w:val="0"/>
      <w:marBottom w:val="0"/>
      <w:divBdr>
        <w:top w:val="none" w:sz="0" w:space="0" w:color="auto"/>
        <w:left w:val="none" w:sz="0" w:space="0" w:color="auto"/>
        <w:bottom w:val="none" w:sz="0" w:space="0" w:color="auto"/>
        <w:right w:val="none" w:sz="0" w:space="0" w:color="auto"/>
      </w:divBdr>
    </w:div>
    <w:div w:id="1607420472">
      <w:bodyDiv w:val="1"/>
      <w:marLeft w:val="0"/>
      <w:marRight w:val="0"/>
      <w:marTop w:val="0"/>
      <w:marBottom w:val="0"/>
      <w:divBdr>
        <w:top w:val="none" w:sz="0" w:space="0" w:color="auto"/>
        <w:left w:val="none" w:sz="0" w:space="0" w:color="auto"/>
        <w:bottom w:val="none" w:sz="0" w:space="0" w:color="auto"/>
        <w:right w:val="none" w:sz="0" w:space="0" w:color="auto"/>
      </w:divBdr>
      <w:divsChild>
        <w:div w:id="376515653">
          <w:marLeft w:val="0"/>
          <w:marRight w:val="0"/>
          <w:marTop w:val="0"/>
          <w:marBottom w:val="0"/>
          <w:divBdr>
            <w:top w:val="none" w:sz="0" w:space="0" w:color="auto"/>
            <w:left w:val="none" w:sz="0" w:space="0" w:color="auto"/>
            <w:bottom w:val="none" w:sz="0" w:space="0" w:color="auto"/>
            <w:right w:val="none" w:sz="0" w:space="0" w:color="auto"/>
          </w:divBdr>
          <w:divsChild>
            <w:div w:id="1174875283">
              <w:marLeft w:val="0"/>
              <w:marRight w:val="0"/>
              <w:marTop w:val="0"/>
              <w:marBottom w:val="0"/>
              <w:divBdr>
                <w:top w:val="none" w:sz="0" w:space="0" w:color="auto"/>
                <w:left w:val="none" w:sz="0" w:space="0" w:color="auto"/>
                <w:bottom w:val="none" w:sz="0" w:space="0" w:color="auto"/>
                <w:right w:val="none" w:sz="0" w:space="0" w:color="auto"/>
              </w:divBdr>
              <w:divsChild>
                <w:div w:id="187723061">
                  <w:marLeft w:val="0"/>
                  <w:marRight w:val="0"/>
                  <w:marTop w:val="0"/>
                  <w:marBottom w:val="0"/>
                  <w:divBdr>
                    <w:top w:val="none" w:sz="0" w:space="0" w:color="auto"/>
                    <w:left w:val="none" w:sz="0" w:space="0" w:color="auto"/>
                    <w:bottom w:val="none" w:sz="0" w:space="0" w:color="auto"/>
                    <w:right w:val="none" w:sz="0" w:space="0" w:color="auto"/>
                  </w:divBdr>
                  <w:divsChild>
                    <w:div w:id="1692604668">
                      <w:marLeft w:val="0"/>
                      <w:marRight w:val="0"/>
                      <w:marTop w:val="0"/>
                      <w:marBottom w:val="0"/>
                      <w:divBdr>
                        <w:top w:val="none" w:sz="0" w:space="0" w:color="auto"/>
                        <w:left w:val="none" w:sz="0" w:space="0" w:color="auto"/>
                        <w:bottom w:val="none" w:sz="0" w:space="0" w:color="auto"/>
                        <w:right w:val="none" w:sz="0" w:space="0" w:color="auto"/>
                      </w:divBdr>
                      <w:divsChild>
                        <w:div w:id="12552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517293">
      <w:bodyDiv w:val="1"/>
      <w:marLeft w:val="0"/>
      <w:marRight w:val="0"/>
      <w:marTop w:val="0"/>
      <w:marBottom w:val="0"/>
      <w:divBdr>
        <w:top w:val="none" w:sz="0" w:space="0" w:color="auto"/>
        <w:left w:val="none" w:sz="0" w:space="0" w:color="auto"/>
        <w:bottom w:val="none" w:sz="0" w:space="0" w:color="auto"/>
        <w:right w:val="none" w:sz="0" w:space="0" w:color="auto"/>
      </w:divBdr>
      <w:divsChild>
        <w:div w:id="2084642503">
          <w:marLeft w:val="360"/>
          <w:marRight w:val="0"/>
          <w:marTop w:val="525"/>
          <w:marBottom w:val="0"/>
          <w:divBdr>
            <w:top w:val="none" w:sz="0" w:space="0" w:color="auto"/>
            <w:left w:val="none" w:sz="0" w:space="0" w:color="auto"/>
            <w:bottom w:val="none" w:sz="0" w:space="0" w:color="auto"/>
            <w:right w:val="none" w:sz="0" w:space="0" w:color="auto"/>
          </w:divBdr>
        </w:div>
        <w:div w:id="1311791769">
          <w:marLeft w:val="330"/>
          <w:marRight w:val="0"/>
          <w:marTop w:val="525"/>
          <w:marBottom w:val="0"/>
          <w:divBdr>
            <w:top w:val="none" w:sz="0" w:space="0" w:color="auto"/>
            <w:left w:val="none" w:sz="0" w:space="0" w:color="auto"/>
            <w:bottom w:val="none" w:sz="0" w:space="0" w:color="auto"/>
            <w:right w:val="none" w:sz="0" w:space="0" w:color="auto"/>
          </w:divBdr>
        </w:div>
        <w:div w:id="1081676103">
          <w:marLeft w:val="270"/>
          <w:marRight w:val="0"/>
          <w:marTop w:val="525"/>
          <w:marBottom w:val="0"/>
          <w:divBdr>
            <w:top w:val="none" w:sz="0" w:space="0" w:color="auto"/>
            <w:left w:val="none" w:sz="0" w:space="0" w:color="auto"/>
            <w:bottom w:val="none" w:sz="0" w:space="0" w:color="auto"/>
            <w:right w:val="none" w:sz="0" w:space="0" w:color="auto"/>
          </w:divBdr>
        </w:div>
        <w:div w:id="1705010671">
          <w:marLeft w:val="270"/>
          <w:marRight w:val="0"/>
          <w:marTop w:val="525"/>
          <w:marBottom w:val="0"/>
          <w:divBdr>
            <w:top w:val="none" w:sz="0" w:space="0" w:color="auto"/>
            <w:left w:val="none" w:sz="0" w:space="0" w:color="auto"/>
            <w:bottom w:val="none" w:sz="0" w:space="0" w:color="auto"/>
            <w:right w:val="none" w:sz="0" w:space="0" w:color="auto"/>
          </w:divBdr>
        </w:div>
        <w:div w:id="625085829">
          <w:marLeft w:val="420"/>
          <w:marRight w:val="0"/>
          <w:marTop w:val="525"/>
          <w:marBottom w:val="0"/>
          <w:divBdr>
            <w:top w:val="none" w:sz="0" w:space="0" w:color="auto"/>
            <w:left w:val="none" w:sz="0" w:space="0" w:color="auto"/>
            <w:bottom w:val="none" w:sz="0" w:space="0" w:color="auto"/>
            <w:right w:val="none" w:sz="0" w:space="0" w:color="auto"/>
          </w:divBdr>
        </w:div>
      </w:divsChild>
    </w:div>
    <w:div w:id="1847287797">
      <w:bodyDiv w:val="1"/>
      <w:marLeft w:val="0"/>
      <w:marRight w:val="0"/>
      <w:marTop w:val="0"/>
      <w:marBottom w:val="0"/>
      <w:divBdr>
        <w:top w:val="none" w:sz="0" w:space="0" w:color="auto"/>
        <w:left w:val="none" w:sz="0" w:space="0" w:color="auto"/>
        <w:bottom w:val="none" w:sz="0" w:space="0" w:color="auto"/>
        <w:right w:val="none" w:sz="0" w:space="0" w:color="auto"/>
      </w:divBdr>
    </w:div>
    <w:div w:id="1900482030">
      <w:bodyDiv w:val="1"/>
      <w:marLeft w:val="0"/>
      <w:marRight w:val="0"/>
      <w:marTop w:val="0"/>
      <w:marBottom w:val="0"/>
      <w:divBdr>
        <w:top w:val="none" w:sz="0" w:space="0" w:color="auto"/>
        <w:left w:val="none" w:sz="0" w:space="0" w:color="auto"/>
        <w:bottom w:val="none" w:sz="0" w:space="0" w:color="auto"/>
        <w:right w:val="none" w:sz="0" w:space="0" w:color="auto"/>
      </w:divBdr>
    </w:div>
    <w:div w:id="1924601387">
      <w:bodyDiv w:val="1"/>
      <w:marLeft w:val="0"/>
      <w:marRight w:val="0"/>
      <w:marTop w:val="0"/>
      <w:marBottom w:val="0"/>
      <w:divBdr>
        <w:top w:val="none" w:sz="0" w:space="0" w:color="auto"/>
        <w:left w:val="none" w:sz="0" w:space="0" w:color="auto"/>
        <w:bottom w:val="none" w:sz="0" w:space="0" w:color="auto"/>
        <w:right w:val="none" w:sz="0" w:space="0" w:color="auto"/>
      </w:divBdr>
    </w:div>
    <w:div w:id="2136440147">
      <w:bodyDiv w:val="1"/>
      <w:marLeft w:val="0"/>
      <w:marRight w:val="0"/>
      <w:marTop w:val="0"/>
      <w:marBottom w:val="0"/>
      <w:divBdr>
        <w:top w:val="none" w:sz="0" w:space="0" w:color="auto"/>
        <w:left w:val="none" w:sz="0" w:space="0" w:color="auto"/>
        <w:bottom w:val="none" w:sz="0" w:space="0" w:color="auto"/>
        <w:right w:val="none" w:sz="0" w:space="0" w:color="auto"/>
      </w:divBdr>
      <w:divsChild>
        <w:div w:id="1031491833">
          <w:marLeft w:val="360"/>
          <w:marRight w:val="0"/>
          <w:marTop w:val="525"/>
          <w:marBottom w:val="0"/>
          <w:divBdr>
            <w:top w:val="none" w:sz="0" w:space="0" w:color="auto"/>
            <w:left w:val="none" w:sz="0" w:space="0" w:color="auto"/>
            <w:bottom w:val="none" w:sz="0" w:space="0" w:color="auto"/>
            <w:right w:val="none" w:sz="0" w:space="0" w:color="auto"/>
          </w:divBdr>
        </w:div>
        <w:div w:id="1868641487">
          <w:marLeft w:val="330"/>
          <w:marRight w:val="0"/>
          <w:marTop w:val="525"/>
          <w:marBottom w:val="0"/>
          <w:divBdr>
            <w:top w:val="none" w:sz="0" w:space="0" w:color="auto"/>
            <w:left w:val="none" w:sz="0" w:space="0" w:color="auto"/>
            <w:bottom w:val="none" w:sz="0" w:space="0" w:color="auto"/>
            <w:right w:val="none" w:sz="0" w:space="0" w:color="auto"/>
          </w:divBdr>
        </w:div>
        <w:div w:id="1935899888">
          <w:marLeft w:val="270"/>
          <w:marRight w:val="0"/>
          <w:marTop w:val="525"/>
          <w:marBottom w:val="0"/>
          <w:divBdr>
            <w:top w:val="none" w:sz="0" w:space="0" w:color="auto"/>
            <w:left w:val="none" w:sz="0" w:space="0" w:color="auto"/>
            <w:bottom w:val="none" w:sz="0" w:space="0" w:color="auto"/>
            <w:right w:val="none" w:sz="0" w:space="0" w:color="auto"/>
          </w:divBdr>
        </w:div>
        <w:div w:id="915164704">
          <w:marLeft w:val="270"/>
          <w:marRight w:val="0"/>
          <w:marTop w:val="525"/>
          <w:marBottom w:val="0"/>
          <w:divBdr>
            <w:top w:val="none" w:sz="0" w:space="0" w:color="auto"/>
            <w:left w:val="none" w:sz="0" w:space="0" w:color="auto"/>
            <w:bottom w:val="none" w:sz="0" w:space="0" w:color="auto"/>
            <w:right w:val="none" w:sz="0" w:space="0" w:color="auto"/>
          </w:divBdr>
        </w:div>
        <w:div w:id="1059673752">
          <w:marLeft w:val="42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nsumerinsight.co.kr/cp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daegu.co.kr/news/articleView.html?idxno=2580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3B106-A826-4219-B26C-DF7C4CFE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464</Words>
  <Characters>2650</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김진국</dc:creator>
  <cp:lastModifiedBy>jungks</cp:lastModifiedBy>
  <cp:revision>8</cp:revision>
  <cp:lastPrinted>2019-09-18T00:58:00Z</cp:lastPrinted>
  <dcterms:created xsi:type="dcterms:W3CDTF">2019-09-18T00:22:00Z</dcterms:created>
  <dcterms:modified xsi:type="dcterms:W3CDTF">2019-09-18T06:40:00Z</dcterms:modified>
</cp:coreProperties>
</file>